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E5F1CC" w14:textId="4099A8E0" w:rsidR="006E1D11" w:rsidRPr="0010135D" w:rsidRDefault="006E1D11" w:rsidP="005617FF">
      <w:pPr>
        <w:spacing w:line="264" w:lineRule="auto"/>
      </w:pPr>
      <w:r w:rsidRPr="0067121C">
        <w:t>Vážený pane,</w:t>
      </w:r>
      <w:r w:rsidR="0010135D" w:rsidRPr="0067121C">
        <w:t xml:space="preserve"> </w:t>
      </w:r>
      <w:r w:rsidRPr="0067121C">
        <w:t>Vážená paní,</w:t>
      </w:r>
    </w:p>
    <w:p w14:paraId="59412BC3" w14:textId="3EC0BFB7" w:rsidR="00E3787F" w:rsidRPr="00680FBD" w:rsidRDefault="00E3787F" w:rsidP="00E3787F">
      <w:pPr>
        <w:spacing w:line="264" w:lineRule="auto"/>
        <w:jc w:val="both"/>
        <w:rPr>
          <w:rStyle w:val="Siln"/>
          <w:b w:val="0"/>
          <w:bCs w:val="0"/>
        </w:rPr>
      </w:pPr>
      <w:r w:rsidRPr="00680FBD">
        <w:t xml:space="preserve">Hospodářská komora České republiky si Vás touto cestou dovoluje oslovit a nabídnout Vám </w:t>
      </w:r>
      <w:r w:rsidRPr="00680FBD">
        <w:rPr>
          <w:rStyle w:val="Siln"/>
        </w:rPr>
        <w:t>exkluzivní službu</w:t>
      </w:r>
      <w:r w:rsidRPr="00680FBD">
        <w:rPr>
          <w:rStyle w:val="Siln"/>
          <w:b w:val="0"/>
          <w:bCs w:val="0"/>
        </w:rPr>
        <w:t xml:space="preserve"> pro úhradu mýtných poplatků v podobě </w:t>
      </w:r>
      <w:r w:rsidRPr="00680FBD">
        <w:rPr>
          <w:rStyle w:val="Siln"/>
        </w:rPr>
        <w:t>Profit karty Hospodářské komory České republiky</w:t>
      </w:r>
      <w:r w:rsidR="00B34AB0" w:rsidRPr="00680FBD">
        <w:rPr>
          <w:rStyle w:val="Siln"/>
          <w:b w:val="0"/>
          <w:bCs w:val="0"/>
        </w:rPr>
        <w:t xml:space="preserve"> za účasti našeho slovenského obchodního partnera společnosti </w:t>
      </w:r>
      <w:proofErr w:type="spellStart"/>
      <w:r w:rsidR="00B34AB0" w:rsidRPr="00680FBD">
        <w:t>PaySystem</w:t>
      </w:r>
      <w:proofErr w:type="spellEnd"/>
      <w:r w:rsidR="00B34AB0" w:rsidRPr="00680FBD">
        <w:t>.</w:t>
      </w:r>
      <w:r w:rsidRPr="00680FBD">
        <w:rPr>
          <w:rStyle w:val="Siln"/>
          <w:b w:val="0"/>
          <w:bCs w:val="0"/>
        </w:rPr>
        <w:t xml:space="preserve"> Jak jistě víte, tak mýtné poplatky musí hradit všichni dopravci provozující motorová vozidla s hmotností na</w:t>
      </w:r>
      <w:r w:rsidR="0067121C">
        <w:rPr>
          <w:rStyle w:val="Siln"/>
          <w:b w:val="0"/>
          <w:bCs w:val="0"/>
        </w:rPr>
        <w:t>d</w:t>
      </w:r>
      <w:r w:rsidRPr="00680FBD">
        <w:rPr>
          <w:rStyle w:val="Siln"/>
          <w:b w:val="0"/>
          <w:bCs w:val="0"/>
        </w:rPr>
        <w:t xml:space="preserve"> 3,5 tuny, která v České republice využívají zpoplatněných úseků </w:t>
      </w:r>
      <w:r w:rsidR="003E373D" w:rsidRPr="00680FBD">
        <w:rPr>
          <w:rStyle w:val="Siln"/>
          <w:b w:val="0"/>
          <w:bCs w:val="0"/>
        </w:rPr>
        <w:t>d</w:t>
      </w:r>
      <w:r w:rsidRPr="00680FBD">
        <w:rPr>
          <w:rStyle w:val="Siln"/>
          <w:b w:val="0"/>
          <w:bCs w:val="0"/>
        </w:rPr>
        <w:t xml:space="preserve">álnic a silnic I. </w:t>
      </w:r>
      <w:proofErr w:type="gramStart"/>
      <w:r w:rsidRPr="00680FBD">
        <w:rPr>
          <w:rStyle w:val="Siln"/>
          <w:b w:val="0"/>
          <w:bCs w:val="0"/>
        </w:rPr>
        <w:t>třídy</w:t>
      </w:r>
      <w:proofErr w:type="gramEnd"/>
      <w:r w:rsidR="004A16BD">
        <w:rPr>
          <w:rStyle w:val="Siln"/>
          <w:b w:val="0"/>
          <w:bCs w:val="0"/>
        </w:rPr>
        <w:t xml:space="preserve"> a </w:t>
      </w:r>
      <w:r w:rsidR="00B11B31">
        <w:rPr>
          <w:rStyle w:val="Siln"/>
          <w:b w:val="0"/>
          <w:bCs w:val="0"/>
        </w:rPr>
        <w:t xml:space="preserve">právě </w:t>
      </w:r>
      <w:r w:rsidR="004A16BD">
        <w:rPr>
          <w:rStyle w:val="Siln"/>
          <w:b w:val="0"/>
          <w:bCs w:val="0"/>
        </w:rPr>
        <w:t xml:space="preserve">tuto službu naše Profit karta </w:t>
      </w:r>
      <w:r w:rsidR="00395998">
        <w:rPr>
          <w:rStyle w:val="Siln"/>
          <w:b w:val="0"/>
          <w:bCs w:val="0"/>
        </w:rPr>
        <w:t>v </w:t>
      </w:r>
      <w:r w:rsidR="00395998" w:rsidRPr="00C23C0D">
        <w:rPr>
          <w:rStyle w:val="Siln"/>
        </w:rPr>
        <w:t>plném rozsahu</w:t>
      </w:r>
      <w:r w:rsidR="00395998">
        <w:rPr>
          <w:rStyle w:val="Siln"/>
          <w:b w:val="0"/>
          <w:bCs w:val="0"/>
        </w:rPr>
        <w:t xml:space="preserve"> </w:t>
      </w:r>
      <w:r w:rsidR="004A16BD">
        <w:rPr>
          <w:rStyle w:val="Siln"/>
          <w:b w:val="0"/>
          <w:bCs w:val="0"/>
        </w:rPr>
        <w:t>zajišťuje</w:t>
      </w:r>
      <w:r w:rsidRPr="00680FBD">
        <w:rPr>
          <w:rStyle w:val="Siln"/>
          <w:b w:val="0"/>
          <w:bCs w:val="0"/>
        </w:rPr>
        <w:t xml:space="preserve">. </w:t>
      </w:r>
    </w:p>
    <w:p w14:paraId="27331585" w14:textId="0BA91363" w:rsidR="002656F6" w:rsidRDefault="00213401" w:rsidP="005617FF">
      <w:pPr>
        <w:pStyle w:val="Nadpis2"/>
        <w:spacing w:line="264" w:lineRule="auto"/>
      </w:pPr>
      <w:r w:rsidRPr="00914E09">
        <w:rPr>
          <w:noProof/>
        </w:rPr>
        <w:drawing>
          <wp:anchor distT="0" distB="0" distL="114300" distR="114300" simplePos="0" relativeHeight="251658240" behindDoc="0" locked="0" layoutInCell="1" allowOverlap="1" wp14:anchorId="3853D515" wp14:editId="000664CC">
            <wp:simplePos x="0" y="0"/>
            <wp:positionH relativeFrom="column">
              <wp:posOffset>4398010</wp:posOffset>
            </wp:positionH>
            <wp:positionV relativeFrom="paragraph">
              <wp:posOffset>216204</wp:posOffset>
            </wp:positionV>
            <wp:extent cx="1716405" cy="1078865"/>
            <wp:effectExtent l="0" t="0" r="0" b="6985"/>
            <wp:wrapThrough wrapText="bothSides">
              <wp:wrapPolygon edited="0">
                <wp:start x="0" y="0"/>
                <wp:lineTo x="0" y="21358"/>
                <wp:lineTo x="21336" y="21358"/>
                <wp:lineTo x="21336" y="0"/>
                <wp:lineTo x="0" y="0"/>
              </wp:wrapPolygon>
            </wp:wrapThrough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640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746A">
        <w:t>Pro koho je Profit karta určena</w:t>
      </w:r>
    </w:p>
    <w:p w14:paraId="2CCC8B81" w14:textId="29E32FAF" w:rsidR="0055746A" w:rsidRDefault="002A08F4" w:rsidP="005617FF">
      <w:pPr>
        <w:spacing w:after="0" w:line="264" w:lineRule="auto"/>
      </w:pPr>
      <w:r>
        <w:t>Pro všechny dopravce, kteří</w:t>
      </w:r>
      <w:r w:rsidR="008F0CC0">
        <w:t xml:space="preserve"> chtějí</w:t>
      </w:r>
    </w:p>
    <w:p w14:paraId="16AE9D2C" w14:textId="23DB79DE" w:rsidR="006B6DBC" w:rsidRDefault="006B6DBC" w:rsidP="005617FF">
      <w:pPr>
        <w:pStyle w:val="Odstavecseseznamem"/>
        <w:numPr>
          <w:ilvl w:val="0"/>
          <w:numId w:val="6"/>
        </w:numPr>
        <w:spacing w:line="264" w:lineRule="auto"/>
      </w:pPr>
      <w:r>
        <w:t xml:space="preserve">snížit zatížení svého firemního „cash </w:t>
      </w:r>
      <w:proofErr w:type="spellStart"/>
      <w:r>
        <w:t>flow</w:t>
      </w:r>
      <w:proofErr w:type="spellEnd"/>
      <w:r>
        <w:t>“</w:t>
      </w:r>
    </w:p>
    <w:p w14:paraId="2A78C236" w14:textId="16E043B6" w:rsidR="006B6DBC" w:rsidRDefault="006B6DBC" w:rsidP="005617FF">
      <w:pPr>
        <w:pStyle w:val="Odstavecseseznamem"/>
        <w:numPr>
          <w:ilvl w:val="0"/>
          <w:numId w:val="6"/>
        </w:numPr>
        <w:spacing w:line="264" w:lineRule="auto"/>
      </w:pPr>
      <w:r w:rsidRPr="00D51C06">
        <w:rPr>
          <w:b/>
          <w:bCs/>
        </w:rPr>
        <w:t>ušetřit</w:t>
      </w:r>
      <w:r>
        <w:t xml:space="preserve"> na poplatcích za provoz </w:t>
      </w:r>
      <w:r w:rsidR="00466913">
        <w:t xml:space="preserve">stávající </w:t>
      </w:r>
      <w:r>
        <w:t>tankovací karty</w:t>
      </w:r>
    </w:p>
    <w:p w14:paraId="79CC38AC" w14:textId="17DA62FF" w:rsidR="00423F44" w:rsidRDefault="002A08F4" w:rsidP="005617FF">
      <w:pPr>
        <w:pStyle w:val="Odstavecseseznamem"/>
        <w:numPr>
          <w:ilvl w:val="0"/>
          <w:numId w:val="6"/>
        </w:numPr>
        <w:spacing w:line="264" w:lineRule="auto"/>
      </w:pPr>
      <w:r>
        <w:t xml:space="preserve">hradit mýtné na </w:t>
      </w:r>
      <w:r w:rsidRPr="00D51C06">
        <w:rPr>
          <w:b/>
          <w:bCs/>
        </w:rPr>
        <w:t>fakturu</w:t>
      </w:r>
      <w:r w:rsidR="0055746A">
        <w:t xml:space="preserve"> </w:t>
      </w:r>
      <w:r w:rsidR="008F0CC0">
        <w:t>s odloženou splatností</w:t>
      </w:r>
    </w:p>
    <w:p w14:paraId="17E09A8E" w14:textId="63C3BA70" w:rsidR="002A08F4" w:rsidRDefault="00DD376C" w:rsidP="005617FF">
      <w:pPr>
        <w:pStyle w:val="Odstavecseseznamem"/>
        <w:numPr>
          <w:ilvl w:val="0"/>
          <w:numId w:val="6"/>
        </w:numPr>
        <w:spacing w:line="264" w:lineRule="auto"/>
      </w:pPr>
      <w:r>
        <w:t>uvolnit fixované finanční prostředky z bankovní záruky</w:t>
      </w:r>
    </w:p>
    <w:p w14:paraId="66D44FA6" w14:textId="7E13D32F" w:rsidR="00B92A8B" w:rsidRDefault="00B92A8B" w:rsidP="005617FF">
      <w:pPr>
        <w:pStyle w:val="Odstavecseseznamem"/>
        <w:numPr>
          <w:ilvl w:val="0"/>
          <w:numId w:val="6"/>
        </w:numPr>
        <w:spacing w:line="264" w:lineRule="auto"/>
      </w:pPr>
      <w:r>
        <w:t xml:space="preserve">změnit způsob úhrady mýtných poplatků na </w:t>
      </w:r>
      <w:r w:rsidRPr="00D51C06">
        <w:rPr>
          <w:b/>
          <w:bCs/>
        </w:rPr>
        <w:t>bezhotovostní</w:t>
      </w:r>
      <w:r>
        <w:t xml:space="preserve">, případně </w:t>
      </w:r>
      <w:r w:rsidR="00CD4203">
        <w:t xml:space="preserve">pro dopravce, kteří </w:t>
      </w:r>
      <w:r>
        <w:t>uvažují o změně vydavatele tankovací karty</w:t>
      </w:r>
    </w:p>
    <w:p w14:paraId="3A135D29" w14:textId="77777777" w:rsidR="004D13F5" w:rsidRPr="00FE10B9" w:rsidRDefault="004D13F5" w:rsidP="005617FF">
      <w:pPr>
        <w:spacing w:after="0" w:line="264" w:lineRule="auto"/>
        <w:rPr>
          <w:sz w:val="16"/>
          <w:szCs w:val="16"/>
        </w:rPr>
      </w:pPr>
    </w:p>
    <w:p w14:paraId="1491719D" w14:textId="39F5EDAE" w:rsidR="003F06BC" w:rsidRDefault="003F06BC" w:rsidP="005617FF">
      <w:pPr>
        <w:pStyle w:val="Nadpis2"/>
        <w:spacing w:line="264" w:lineRule="auto"/>
      </w:pPr>
      <w:r>
        <w:t>S</w:t>
      </w:r>
      <w:r w:rsidR="002824CF">
        <w:t xml:space="preserve"> naší </w:t>
      </w:r>
      <w:r>
        <w:t xml:space="preserve">Profit kartou získáte </w:t>
      </w:r>
      <w:r w:rsidR="00C64FF0">
        <w:t xml:space="preserve">řadu </w:t>
      </w:r>
      <w:r>
        <w:t>výhod</w:t>
      </w:r>
    </w:p>
    <w:p w14:paraId="346195ED" w14:textId="358C65DB" w:rsidR="004A4CFD" w:rsidRPr="004A4CFD" w:rsidRDefault="004A4CFD" w:rsidP="005617FF">
      <w:pPr>
        <w:spacing w:after="0" w:line="264" w:lineRule="auto"/>
      </w:pPr>
      <w:r>
        <w:t xml:space="preserve">Výhody, které každý provozovatel </w:t>
      </w:r>
      <w:r w:rsidR="000F0C86">
        <w:t xml:space="preserve">vozidel </w:t>
      </w:r>
      <w:r w:rsidR="004563A1">
        <w:t xml:space="preserve">jistě </w:t>
      </w:r>
      <w:r>
        <w:t>ocení</w:t>
      </w:r>
    </w:p>
    <w:p w14:paraId="22837BCE" w14:textId="77777777" w:rsidR="00E64D3A" w:rsidRDefault="00E64D3A" w:rsidP="005617FF">
      <w:pPr>
        <w:pStyle w:val="Odstavecseseznamem"/>
        <w:numPr>
          <w:ilvl w:val="0"/>
          <w:numId w:val="6"/>
        </w:numPr>
        <w:spacing w:line="264" w:lineRule="auto"/>
      </w:pPr>
      <w:r w:rsidRPr="009F394C">
        <w:rPr>
          <w:b/>
          <w:bCs/>
        </w:rPr>
        <w:t>bezplatné</w:t>
      </w:r>
      <w:r>
        <w:t xml:space="preserve"> vydání a provoz karty bez měsíčních poplatků</w:t>
      </w:r>
    </w:p>
    <w:p w14:paraId="696A7F3F" w14:textId="697D0D08" w:rsidR="0031461B" w:rsidRDefault="0031461B" w:rsidP="005617FF">
      <w:pPr>
        <w:pStyle w:val="Odstavecseseznamem"/>
        <w:numPr>
          <w:ilvl w:val="0"/>
          <w:numId w:val="6"/>
        </w:numPr>
        <w:spacing w:line="264" w:lineRule="auto"/>
      </w:pPr>
      <w:r w:rsidRPr="00A4608A">
        <w:rPr>
          <w:b/>
          <w:bCs/>
        </w:rPr>
        <w:t xml:space="preserve">fakturační </w:t>
      </w:r>
      <w:r>
        <w:t xml:space="preserve">období </w:t>
      </w:r>
      <w:r w:rsidRPr="00A4608A">
        <w:rPr>
          <w:b/>
          <w:bCs/>
        </w:rPr>
        <w:t>15</w:t>
      </w:r>
      <w:r>
        <w:t xml:space="preserve"> nebo </w:t>
      </w:r>
      <w:r w:rsidRPr="00A4608A">
        <w:rPr>
          <w:b/>
          <w:bCs/>
        </w:rPr>
        <w:t>30</w:t>
      </w:r>
      <w:r>
        <w:t xml:space="preserve"> dnů a splatnost faktur </w:t>
      </w:r>
      <w:r w:rsidRPr="00A4608A">
        <w:rPr>
          <w:b/>
          <w:bCs/>
        </w:rPr>
        <w:t xml:space="preserve">15 </w:t>
      </w:r>
      <w:r>
        <w:t>dnů</w:t>
      </w:r>
    </w:p>
    <w:p w14:paraId="2437150E" w14:textId="77777777" w:rsidR="005817C6" w:rsidRDefault="005817C6" w:rsidP="005617FF">
      <w:pPr>
        <w:pStyle w:val="Odstavecseseznamem"/>
        <w:numPr>
          <w:ilvl w:val="0"/>
          <w:numId w:val="6"/>
        </w:numPr>
        <w:spacing w:line="264" w:lineRule="auto"/>
      </w:pPr>
      <w:r>
        <w:t xml:space="preserve">možnost bezhotovostní úhrady mýtných poplatků i pro </w:t>
      </w:r>
      <w:r w:rsidRPr="00772FFE">
        <w:rPr>
          <w:b/>
          <w:bCs/>
        </w:rPr>
        <w:t>slovenské mýto</w:t>
      </w:r>
    </w:p>
    <w:p w14:paraId="68EE6F99" w14:textId="77777777" w:rsidR="0031461B" w:rsidRDefault="0031461B" w:rsidP="005617FF">
      <w:pPr>
        <w:pStyle w:val="Odstavecseseznamem"/>
        <w:numPr>
          <w:ilvl w:val="0"/>
          <w:numId w:val="6"/>
        </w:numPr>
        <w:spacing w:line="264" w:lineRule="auto"/>
      </w:pPr>
      <w:r w:rsidRPr="00FD2863">
        <w:rPr>
          <w:b/>
          <w:bCs/>
        </w:rPr>
        <w:t>5</w:t>
      </w:r>
      <w:r w:rsidRPr="00FD2863">
        <w:rPr>
          <w:b/>
          <w:bCs/>
          <w:lang w:val="en-US"/>
        </w:rPr>
        <w:t>%</w:t>
      </w:r>
      <w:r>
        <w:t xml:space="preserve"> </w:t>
      </w:r>
      <w:r w:rsidRPr="00EC4BBE">
        <w:rPr>
          <w:b/>
          <w:bCs/>
        </w:rPr>
        <w:t xml:space="preserve">slevu </w:t>
      </w:r>
      <w:r>
        <w:t>na všechny kurzy a školení pořádané Hospodářskou komorou ČR</w:t>
      </w:r>
    </w:p>
    <w:p w14:paraId="02E0C06F" w14:textId="77777777" w:rsidR="00721FAF" w:rsidRDefault="00721FAF" w:rsidP="00721FAF">
      <w:pPr>
        <w:pStyle w:val="Odstavecseseznamem"/>
        <w:numPr>
          <w:ilvl w:val="0"/>
          <w:numId w:val="6"/>
        </w:numPr>
        <w:spacing w:line="264" w:lineRule="auto"/>
      </w:pPr>
      <w:r>
        <w:t>přístup do přehledného zákaznického portálu ke všem transakcím Profit karty</w:t>
      </w:r>
    </w:p>
    <w:p w14:paraId="382FEAE9" w14:textId="045AB225" w:rsidR="00150A74" w:rsidRDefault="00B2574F" w:rsidP="005617FF">
      <w:pPr>
        <w:pStyle w:val="Odstavecseseznamem"/>
        <w:numPr>
          <w:ilvl w:val="0"/>
          <w:numId w:val="6"/>
        </w:numPr>
        <w:spacing w:line="264" w:lineRule="auto"/>
      </w:pPr>
      <w:r>
        <w:t>zbav</w:t>
      </w:r>
      <w:r w:rsidR="005A4D85">
        <w:t xml:space="preserve">ení </w:t>
      </w:r>
      <w:r>
        <w:t xml:space="preserve">se </w:t>
      </w:r>
      <w:r w:rsidR="00150A74">
        <w:t>nutnost</w:t>
      </w:r>
      <w:r>
        <w:t>i</w:t>
      </w:r>
      <w:r w:rsidR="00150A74">
        <w:t xml:space="preserve"> opakovan</w:t>
      </w:r>
      <w:r>
        <w:t>ého</w:t>
      </w:r>
      <w:r w:rsidR="00150A74">
        <w:t xml:space="preserve"> dobíje</w:t>
      </w:r>
      <w:r>
        <w:t>ní</w:t>
      </w:r>
      <w:r w:rsidR="00150A74">
        <w:t xml:space="preserve"> kredit</w:t>
      </w:r>
      <w:r>
        <w:t>u</w:t>
      </w:r>
      <w:r w:rsidR="00150A74">
        <w:t xml:space="preserve"> do </w:t>
      </w:r>
      <w:r w:rsidR="00EC2C26">
        <w:t xml:space="preserve">palubních </w:t>
      </w:r>
      <w:r w:rsidR="00150A74">
        <w:t>jednotek v režimu PRE-PAY</w:t>
      </w:r>
    </w:p>
    <w:p w14:paraId="1923995D" w14:textId="1F27244F" w:rsidR="00371D4D" w:rsidRDefault="001674FD" w:rsidP="00721FAF">
      <w:pPr>
        <w:pStyle w:val="Odstavecseseznamem"/>
        <w:numPr>
          <w:ilvl w:val="0"/>
          <w:numId w:val="6"/>
        </w:numPr>
        <w:spacing w:line="264" w:lineRule="auto"/>
      </w:pPr>
      <w:r>
        <w:t xml:space="preserve">v případě bankovní záruky </w:t>
      </w:r>
      <w:r w:rsidR="00241E29">
        <w:t xml:space="preserve">opakované povinnosti </w:t>
      </w:r>
      <w:r>
        <w:t>prodlužo</w:t>
      </w:r>
      <w:r w:rsidR="00B010BA">
        <w:t xml:space="preserve">vání </w:t>
      </w:r>
      <w:r>
        <w:t>platnost</w:t>
      </w:r>
      <w:r w:rsidR="00B010BA">
        <w:t>i</w:t>
      </w:r>
      <w:r>
        <w:t xml:space="preserve"> </w:t>
      </w:r>
      <w:r w:rsidRPr="0012516F">
        <w:rPr>
          <w:b/>
          <w:bCs/>
        </w:rPr>
        <w:t>bankovní záruky</w:t>
      </w:r>
      <w:r>
        <w:t xml:space="preserve"> </w:t>
      </w:r>
      <w:r w:rsidRPr="0004223C">
        <w:rPr>
          <w:b/>
          <w:bCs/>
        </w:rPr>
        <w:t>u banky</w:t>
      </w:r>
      <w:r w:rsidR="00721FAF">
        <w:t xml:space="preserve"> a </w:t>
      </w:r>
      <w:r w:rsidR="00B010BA">
        <w:t xml:space="preserve">vyhnutí se </w:t>
      </w:r>
      <w:r w:rsidR="00CB6748" w:rsidRPr="00014BEB">
        <w:rPr>
          <w:b/>
          <w:bCs/>
        </w:rPr>
        <w:t>schvalovací</w:t>
      </w:r>
      <w:r w:rsidR="00B010BA">
        <w:rPr>
          <w:b/>
          <w:bCs/>
        </w:rPr>
        <w:t>mu</w:t>
      </w:r>
      <w:r w:rsidR="00CB6748" w:rsidRPr="00014BEB">
        <w:rPr>
          <w:b/>
          <w:bCs/>
        </w:rPr>
        <w:t xml:space="preserve"> proces</w:t>
      </w:r>
      <w:r w:rsidR="00B010BA">
        <w:rPr>
          <w:b/>
          <w:bCs/>
        </w:rPr>
        <w:t>u</w:t>
      </w:r>
      <w:r w:rsidR="00AA20E1">
        <w:rPr>
          <w:b/>
          <w:bCs/>
        </w:rPr>
        <w:t xml:space="preserve"> akceptace</w:t>
      </w:r>
      <w:r w:rsidR="00B010BA">
        <w:rPr>
          <w:b/>
          <w:bCs/>
        </w:rPr>
        <w:t xml:space="preserve"> bankovní záruky </w:t>
      </w:r>
      <w:r w:rsidR="00371D4D">
        <w:t xml:space="preserve">u </w:t>
      </w:r>
      <w:r w:rsidR="0082245F">
        <w:t>provozovatele mýtného</w:t>
      </w:r>
      <w:r w:rsidR="001D75D6">
        <w:t xml:space="preserve"> </w:t>
      </w:r>
      <w:r w:rsidR="0082245F">
        <w:t>systému</w:t>
      </w:r>
    </w:p>
    <w:p w14:paraId="59C063C3" w14:textId="77777777" w:rsidR="004D13F5" w:rsidRPr="00FE10B9" w:rsidRDefault="004D13F5" w:rsidP="005617FF">
      <w:pPr>
        <w:spacing w:after="0" w:line="264" w:lineRule="auto"/>
        <w:rPr>
          <w:sz w:val="16"/>
          <w:szCs w:val="16"/>
        </w:rPr>
      </w:pPr>
    </w:p>
    <w:p w14:paraId="45F55DBE" w14:textId="74C12D54" w:rsidR="005F4326" w:rsidRDefault="005F4326" w:rsidP="005617FF">
      <w:pPr>
        <w:pStyle w:val="Nadpis2"/>
        <w:spacing w:line="264" w:lineRule="auto"/>
      </w:pPr>
      <w:r>
        <w:t xml:space="preserve">Co je k vydání </w:t>
      </w:r>
      <w:r w:rsidR="00D47E25">
        <w:t xml:space="preserve">Profit </w:t>
      </w:r>
      <w:r>
        <w:t>karty potřeba?</w:t>
      </w:r>
    </w:p>
    <w:p w14:paraId="31F4E814" w14:textId="546A1E26" w:rsidR="0041378A" w:rsidRPr="0041378A" w:rsidRDefault="0041378A" w:rsidP="005617FF">
      <w:pPr>
        <w:spacing w:after="0" w:line="264" w:lineRule="auto"/>
      </w:pPr>
      <w:r>
        <w:t xml:space="preserve">Vydání Profit karty je </w:t>
      </w:r>
      <w:r w:rsidR="0069342B">
        <w:t xml:space="preserve">rychlé a </w:t>
      </w:r>
      <w:r>
        <w:t>jednoduché, stačí</w:t>
      </w:r>
    </w:p>
    <w:p w14:paraId="1241383C" w14:textId="203C25C0" w:rsidR="005F4326" w:rsidRDefault="005F4326" w:rsidP="005617FF">
      <w:pPr>
        <w:pStyle w:val="Odstavecseseznamem"/>
        <w:numPr>
          <w:ilvl w:val="0"/>
          <w:numId w:val="6"/>
        </w:numPr>
        <w:spacing w:line="264" w:lineRule="auto"/>
      </w:pPr>
      <w:r>
        <w:t xml:space="preserve">sepsat smlouvu o podmínkách poskytnutí a používání </w:t>
      </w:r>
      <w:r w:rsidR="00AD1BCF">
        <w:t xml:space="preserve">Profit </w:t>
      </w:r>
      <w:r>
        <w:t xml:space="preserve">karty na </w:t>
      </w:r>
      <w:r w:rsidR="00EB2A3A">
        <w:t xml:space="preserve">našem </w:t>
      </w:r>
      <w:r>
        <w:t>kontaktním místě</w:t>
      </w:r>
    </w:p>
    <w:p w14:paraId="6DDCBB3F" w14:textId="3F03A4BE" w:rsidR="005F4326" w:rsidRDefault="0069342B" w:rsidP="005617FF">
      <w:pPr>
        <w:pStyle w:val="Odstavecseseznamem"/>
        <w:numPr>
          <w:ilvl w:val="0"/>
          <w:numId w:val="6"/>
        </w:numPr>
        <w:spacing w:line="264" w:lineRule="auto"/>
      </w:pPr>
      <w:r>
        <w:t xml:space="preserve">pro úhradu mýtných poplatků </w:t>
      </w:r>
      <w:r w:rsidR="00F546A5">
        <w:t xml:space="preserve">zřídit </w:t>
      </w:r>
      <w:r w:rsidR="005F4326">
        <w:t xml:space="preserve">inkasní způsob platby na </w:t>
      </w:r>
      <w:r w:rsidR="00F546A5">
        <w:t xml:space="preserve">Vašem </w:t>
      </w:r>
      <w:r w:rsidR="005F4326">
        <w:t>b</w:t>
      </w:r>
      <w:r w:rsidR="00F546A5">
        <w:t>ěžném účtu</w:t>
      </w:r>
    </w:p>
    <w:p w14:paraId="09D3D003" w14:textId="652C9DC4" w:rsidR="00794643" w:rsidRDefault="00EC2C26" w:rsidP="00C04014">
      <w:pPr>
        <w:spacing w:after="0" w:line="264" w:lineRule="auto"/>
      </w:pPr>
      <w:r>
        <w:t>V </w:t>
      </w:r>
      <w:r w:rsidR="00794643">
        <w:t>případě</w:t>
      </w:r>
      <w:r>
        <w:t xml:space="preserve">, že již máte </w:t>
      </w:r>
      <w:r w:rsidR="00794643">
        <w:t>vydan</w:t>
      </w:r>
      <w:r>
        <w:t>é</w:t>
      </w:r>
      <w:r w:rsidR="00794643">
        <w:t xml:space="preserve"> </w:t>
      </w:r>
      <w:r>
        <w:t xml:space="preserve">palubní </w:t>
      </w:r>
      <w:r w:rsidR="00794643">
        <w:t>jednotk</w:t>
      </w:r>
      <w:r>
        <w:t xml:space="preserve">y, tak </w:t>
      </w:r>
      <w:r w:rsidR="00F21B37">
        <w:t xml:space="preserve">Vám </w:t>
      </w:r>
      <w:r>
        <w:t xml:space="preserve">jejich výměnu </w:t>
      </w:r>
      <w:r w:rsidR="00794643">
        <w:t xml:space="preserve">kompletně </w:t>
      </w:r>
      <w:r w:rsidR="00F32A47">
        <w:t xml:space="preserve">celou </w:t>
      </w:r>
      <w:r w:rsidR="00134B08">
        <w:t>zajistíme</w:t>
      </w:r>
      <w:r>
        <w:t>.</w:t>
      </w:r>
    </w:p>
    <w:p w14:paraId="637598FC" w14:textId="77777777" w:rsidR="0069342B" w:rsidRPr="00FE10B9" w:rsidRDefault="0069342B" w:rsidP="005617FF">
      <w:pPr>
        <w:spacing w:after="0" w:line="264" w:lineRule="auto"/>
        <w:rPr>
          <w:sz w:val="16"/>
          <w:szCs w:val="16"/>
        </w:rPr>
      </w:pPr>
    </w:p>
    <w:p w14:paraId="4EC21A4D" w14:textId="5C42B811" w:rsidR="000C7E40" w:rsidRDefault="00412665" w:rsidP="005617FF">
      <w:pPr>
        <w:spacing w:line="264" w:lineRule="auto"/>
      </w:pPr>
      <w:r>
        <w:t xml:space="preserve">Zdá se Vám nabídka Hospodářské komory České republiky zajímavá? Chtěli byste vědět jak a kde </w:t>
      </w:r>
      <w:r w:rsidR="007C5C5B">
        <w:t xml:space="preserve">Profit </w:t>
      </w:r>
      <w:r>
        <w:t xml:space="preserve">kartu získat? Je to jednoduché. </w:t>
      </w:r>
      <w:r w:rsidR="000C7E40">
        <w:t xml:space="preserve">V případě, že Vás tato nabídka oslovila, prosíme kontaktujte nás na telefonním čísle </w:t>
      </w:r>
      <w:r w:rsidR="000C7E40" w:rsidRPr="00657E0E">
        <w:rPr>
          <w:b/>
          <w:bCs/>
        </w:rPr>
        <w:t>+420</w:t>
      </w:r>
      <w:r w:rsidR="0067121C">
        <w:rPr>
          <w:b/>
          <w:bCs/>
        </w:rPr>
        <w:t> 608 677 172</w:t>
      </w:r>
      <w:r w:rsidR="000C7E40">
        <w:t xml:space="preserve">, případně na e-mailu: </w:t>
      </w:r>
      <w:r w:rsidR="0067121C">
        <w:rPr>
          <w:b/>
          <w:bCs/>
        </w:rPr>
        <w:t>mytne@khk-usti.cz</w:t>
      </w:r>
      <w:r w:rsidR="000C7E40">
        <w:t xml:space="preserve"> nebo nás můžete navštívit na adrese: </w:t>
      </w:r>
      <w:r w:rsidR="0067121C">
        <w:rPr>
          <w:b/>
          <w:bCs/>
        </w:rPr>
        <w:t>Mírové náměstí 37</w:t>
      </w:r>
      <w:r w:rsidR="000C7E40">
        <w:t xml:space="preserve">. Další informace k Profit kartě najdete na portálu Hospodářské komory České republiky </w:t>
      </w:r>
      <w:hyperlink r:id="rId8" w:history="1">
        <w:r w:rsidR="00EB2A3A" w:rsidRPr="0096015E">
          <w:rPr>
            <w:rStyle w:val="Hypertextovodkaz"/>
          </w:rPr>
          <w:t>www.komora.cz/profitkarta</w:t>
        </w:r>
      </w:hyperlink>
      <w:r w:rsidR="000C7E40">
        <w:t>.</w:t>
      </w:r>
    </w:p>
    <w:p w14:paraId="601FC92B" w14:textId="5B193115" w:rsidR="007F08D8" w:rsidRDefault="007F08D8" w:rsidP="005617FF">
      <w:pPr>
        <w:spacing w:line="264" w:lineRule="auto"/>
      </w:pPr>
      <w:r>
        <w:t xml:space="preserve">S </w:t>
      </w:r>
      <w:r w:rsidR="004B1846">
        <w:t>úctou</w:t>
      </w:r>
    </w:p>
    <w:p w14:paraId="3A3FBB21" w14:textId="5A782CA9" w:rsidR="007F08D8" w:rsidRDefault="0067121C" w:rsidP="005617FF">
      <w:pPr>
        <w:spacing w:after="0" w:line="264" w:lineRule="auto"/>
      </w:pPr>
      <w:r w:rsidRPr="0067121C">
        <w:t>Marek Smetana</w:t>
      </w:r>
      <w:r w:rsidR="00E607BF" w:rsidRPr="0067121C">
        <w:t xml:space="preserve">, </w:t>
      </w:r>
      <w:r>
        <w:t xml:space="preserve">pracovník kontaktního místa </w:t>
      </w:r>
    </w:p>
    <w:p w14:paraId="008E946E" w14:textId="77777777" w:rsidR="00657E0E" w:rsidRPr="00EC2C26" w:rsidRDefault="00657E0E" w:rsidP="005617FF">
      <w:pPr>
        <w:spacing w:after="0" w:line="264" w:lineRule="auto"/>
        <w:rPr>
          <w:sz w:val="16"/>
          <w:szCs w:val="16"/>
        </w:rPr>
      </w:pPr>
    </w:p>
    <w:p w14:paraId="60B361A5" w14:textId="349A0E32" w:rsidR="007F08D8" w:rsidRPr="0067121C" w:rsidRDefault="0067121C" w:rsidP="005617FF">
      <w:pPr>
        <w:spacing w:after="0" w:line="264" w:lineRule="auto"/>
      </w:pPr>
      <w:r w:rsidRPr="0067121C">
        <w:t>Krajská hospodářská komora Ústeckého kraje</w:t>
      </w:r>
      <w:r>
        <w:t xml:space="preserve">. </w:t>
      </w:r>
      <w:proofErr w:type="spellStart"/>
      <w:r>
        <w:t>z.s</w:t>
      </w:r>
      <w:proofErr w:type="spellEnd"/>
      <w:r>
        <w:t>.</w:t>
      </w:r>
    </w:p>
    <w:p w14:paraId="5CB5EC6D" w14:textId="065CE86C" w:rsidR="007F08D8" w:rsidRPr="0067121C" w:rsidRDefault="0067121C" w:rsidP="005617FF">
      <w:pPr>
        <w:spacing w:after="0" w:line="264" w:lineRule="auto"/>
      </w:pPr>
      <w:r w:rsidRPr="0067121C">
        <w:t>Mírové náměstí 37</w:t>
      </w:r>
    </w:p>
    <w:p w14:paraId="15739F42" w14:textId="1046DC2B" w:rsidR="00AF5D36" w:rsidRPr="009F3622" w:rsidRDefault="0067121C" w:rsidP="005617FF">
      <w:pPr>
        <w:spacing w:after="0" w:line="264" w:lineRule="auto"/>
      </w:pPr>
      <w:r>
        <w:t>400 01, Ústí nad Labem</w:t>
      </w:r>
    </w:p>
    <w:sectPr w:rsidR="00AF5D36" w:rsidRPr="009F3622" w:rsidSect="00727DC9">
      <w:headerReference w:type="default" r:id="rId9"/>
      <w:footerReference w:type="default" r:id="rId10"/>
      <w:pgSz w:w="11906" w:h="16838"/>
      <w:pgMar w:top="1276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9AE7ED" w14:textId="77777777" w:rsidR="0033096D" w:rsidRDefault="0033096D" w:rsidP="00971DBE">
      <w:pPr>
        <w:spacing w:after="0" w:line="240" w:lineRule="auto"/>
      </w:pPr>
      <w:r>
        <w:separator/>
      </w:r>
    </w:p>
  </w:endnote>
  <w:endnote w:type="continuationSeparator" w:id="0">
    <w:p w14:paraId="3D537584" w14:textId="77777777" w:rsidR="0033096D" w:rsidRDefault="0033096D" w:rsidP="00971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EFCEOP-Book">
    <w:altName w:val="Arial"/>
    <w:panose1 w:val="00000000000000000000"/>
    <w:charset w:val="EE"/>
    <w:family w:val="modern"/>
    <w:notTrueType/>
    <w:pitch w:val="variable"/>
    <w:sig w:usb0="8000002F" w:usb1="5000200A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6AD087" w14:textId="77777777" w:rsidR="00081CF8" w:rsidRDefault="00081CF8" w:rsidP="00081CF8">
    <w:pPr>
      <w:tabs>
        <w:tab w:val="left" w:pos="5355"/>
      </w:tabs>
      <w:autoSpaceDE w:val="0"/>
      <w:autoSpaceDN w:val="0"/>
      <w:adjustRightInd w:val="0"/>
      <w:spacing w:after="0" w:line="241" w:lineRule="atLeast"/>
      <w:rPr>
        <w:rFonts w:ascii="FuturaEFCEOP-Book" w:hAnsi="FuturaEFCEOP-Book"/>
        <w:sz w:val="18"/>
        <w:szCs w:val="18"/>
      </w:rPr>
    </w:pPr>
    <w:r w:rsidRPr="00EC18C0">
      <w:rPr>
        <w:rFonts w:ascii="FuturaEFCEOP-Book" w:hAnsi="FuturaEFCEOP-Book"/>
        <w:noProof/>
        <w:sz w:val="18"/>
        <w:szCs w:val="18"/>
        <w:highlight w:val="darkGray"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2E10EB" wp14:editId="30E462AE">
              <wp:simplePos x="0" y="0"/>
              <wp:positionH relativeFrom="column">
                <wp:posOffset>-347980</wp:posOffset>
              </wp:positionH>
              <wp:positionV relativeFrom="paragraph">
                <wp:posOffset>79070</wp:posOffset>
              </wp:positionV>
              <wp:extent cx="6438900" cy="0"/>
              <wp:effectExtent l="0" t="0" r="0" b="0"/>
              <wp:wrapNone/>
              <wp:docPr id="14" name="Přímá spojnic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9A8E6D0" id="Přímá spojnice 1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4pt,6.25pt" to="479.6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" strokecolor="black [3200]" strokeweight=".5pt">
              <v:stroke joinstyle="miter"/>
            </v:line>
          </w:pict>
        </mc:Fallback>
      </mc:AlternateContent>
    </w:r>
  </w:p>
  <w:p w14:paraId="22CE9201" w14:textId="63D6D570" w:rsidR="00081CF8" w:rsidRPr="00791B6C" w:rsidRDefault="00081CF8" w:rsidP="00081CF8">
    <w:pPr>
      <w:tabs>
        <w:tab w:val="left" w:pos="5355"/>
      </w:tabs>
      <w:autoSpaceDE w:val="0"/>
      <w:autoSpaceDN w:val="0"/>
      <w:adjustRightInd w:val="0"/>
      <w:spacing w:after="0" w:line="240" w:lineRule="auto"/>
      <w:rPr>
        <w:rFonts w:ascii="Arial" w:hAnsi="Arial" w:cs="Arial"/>
        <w:sz w:val="18"/>
        <w:szCs w:val="18"/>
      </w:rPr>
    </w:pPr>
    <w:r w:rsidRPr="00791B6C">
      <w:rPr>
        <w:rFonts w:ascii="Arial" w:hAnsi="Arial" w:cs="Arial"/>
        <w:sz w:val="18"/>
        <w:szCs w:val="18"/>
      </w:rPr>
      <w:t>Hospodářská komora České republiky</w:t>
    </w:r>
  </w:p>
  <w:p w14:paraId="69C3E45C" w14:textId="4D322322" w:rsidR="00081CF8" w:rsidRPr="00791B6C" w:rsidRDefault="00081CF8" w:rsidP="00081CF8">
    <w:pPr>
      <w:autoSpaceDE w:val="0"/>
      <w:autoSpaceDN w:val="0"/>
      <w:adjustRightInd w:val="0"/>
      <w:spacing w:after="0" w:line="240" w:lineRule="auto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office</w:t>
    </w:r>
    <w:r w:rsidRPr="00791B6C">
      <w:rPr>
        <w:rFonts w:ascii="Arial" w:hAnsi="Arial" w:cs="Arial"/>
        <w:sz w:val="18"/>
        <w:szCs w:val="18"/>
      </w:rPr>
      <w:t xml:space="preserve">@komora.cz </w:t>
    </w:r>
    <w:r w:rsidRPr="00791B6C">
      <w:rPr>
        <w:rFonts w:ascii="Arial" w:hAnsi="Arial" w:cs="Arial"/>
        <w:color w:val="FFC000"/>
        <w:sz w:val="18"/>
        <w:szCs w:val="18"/>
      </w:rPr>
      <w:t>I</w:t>
    </w:r>
    <w:r>
      <w:rPr>
        <w:rFonts w:ascii="Arial" w:hAnsi="Arial" w:cs="Arial"/>
        <w:sz w:val="18"/>
        <w:szCs w:val="18"/>
      </w:rPr>
      <w:t xml:space="preserve"> +420 266 721 300</w:t>
    </w:r>
    <w:r w:rsidRPr="00791B6C">
      <w:rPr>
        <w:rFonts w:ascii="Arial" w:hAnsi="Arial" w:cs="Arial"/>
        <w:sz w:val="18"/>
        <w:szCs w:val="18"/>
      </w:rPr>
      <w:t xml:space="preserve"> </w:t>
    </w:r>
    <w:r w:rsidRPr="00791B6C">
      <w:rPr>
        <w:rFonts w:ascii="Arial" w:hAnsi="Arial" w:cs="Arial"/>
        <w:color w:val="FFC000"/>
        <w:sz w:val="18"/>
        <w:szCs w:val="18"/>
      </w:rPr>
      <w:t>I</w:t>
    </w:r>
    <w:r w:rsidRPr="00791B6C">
      <w:rPr>
        <w:rFonts w:ascii="Arial" w:hAnsi="Arial" w:cs="Arial"/>
        <w:sz w:val="18"/>
        <w:szCs w:val="18"/>
      </w:rPr>
      <w:t xml:space="preserve"> </w:t>
    </w:r>
    <w:proofErr w:type="spellStart"/>
    <w:r w:rsidRPr="00791B6C">
      <w:rPr>
        <w:rFonts w:ascii="Arial" w:hAnsi="Arial" w:cs="Arial"/>
        <w:sz w:val="18"/>
        <w:szCs w:val="18"/>
      </w:rPr>
      <w:t>Florentinum</w:t>
    </w:r>
    <w:proofErr w:type="spellEnd"/>
    <w:r w:rsidRPr="00791B6C">
      <w:rPr>
        <w:rFonts w:ascii="Arial" w:hAnsi="Arial" w:cs="Arial"/>
        <w:sz w:val="18"/>
        <w:szCs w:val="18"/>
      </w:rPr>
      <w:t xml:space="preserve"> (recepce A) </w:t>
    </w:r>
    <w:r w:rsidRPr="00791B6C">
      <w:rPr>
        <w:rFonts w:ascii="Arial" w:hAnsi="Arial" w:cs="Arial"/>
        <w:color w:val="FFC000"/>
        <w:sz w:val="18"/>
        <w:szCs w:val="18"/>
      </w:rPr>
      <w:t>I</w:t>
    </w:r>
    <w:r w:rsidRPr="00791B6C">
      <w:rPr>
        <w:rFonts w:ascii="Arial" w:hAnsi="Arial" w:cs="Arial"/>
        <w:sz w:val="18"/>
        <w:szCs w:val="18"/>
      </w:rPr>
      <w:t xml:space="preserve"> Na Florenci 2116/15 </w:t>
    </w:r>
    <w:r w:rsidRPr="00791B6C">
      <w:rPr>
        <w:rFonts w:ascii="Arial" w:hAnsi="Arial" w:cs="Arial"/>
        <w:color w:val="FFC000"/>
        <w:sz w:val="18"/>
        <w:szCs w:val="18"/>
      </w:rPr>
      <w:t xml:space="preserve">I </w:t>
    </w:r>
    <w:r w:rsidRPr="00791B6C">
      <w:rPr>
        <w:rFonts w:ascii="Arial" w:hAnsi="Arial" w:cs="Arial"/>
        <w:sz w:val="18"/>
        <w:szCs w:val="18"/>
      </w:rPr>
      <w:t xml:space="preserve">110 00 Praha 1 </w:t>
    </w:r>
  </w:p>
  <w:p w14:paraId="1B1C9FE0" w14:textId="77777777" w:rsidR="00081CF8" w:rsidRPr="00791B6C" w:rsidRDefault="00081CF8" w:rsidP="00081CF8">
    <w:pPr>
      <w:pStyle w:val="Zpat"/>
      <w:rPr>
        <w:rFonts w:ascii="Arial" w:hAnsi="Arial" w:cs="Arial"/>
      </w:rPr>
    </w:pPr>
    <w:r w:rsidRPr="00791B6C">
      <w:rPr>
        <w:rFonts w:ascii="Arial" w:hAnsi="Arial" w:cs="Arial"/>
        <w:sz w:val="18"/>
        <w:szCs w:val="18"/>
      </w:rPr>
      <w:t>www.komora.cz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7721E9" w14:textId="77777777" w:rsidR="0033096D" w:rsidRDefault="0033096D" w:rsidP="00971DBE">
      <w:pPr>
        <w:spacing w:after="0" w:line="240" w:lineRule="auto"/>
      </w:pPr>
      <w:r>
        <w:separator/>
      </w:r>
    </w:p>
  </w:footnote>
  <w:footnote w:type="continuationSeparator" w:id="0">
    <w:p w14:paraId="6882AC2E" w14:textId="77777777" w:rsidR="0033096D" w:rsidRDefault="0033096D" w:rsidP="00971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5959EF" w14:textId="156D2DD6" w:rsidR="00971DBE" w:rsidRDefault="008C286B">
    <w:pPr>
      <w:pStyle w:val="Zhlav"/>
    </w:pPr>
    <w:r w:rsidRPr="00A10EA0">
      <w:rPr>
        <w:noProof/>
      </w:rPr>
      <w:drawing>
        <wp:anchor distT="0" distB="0" distL="114300" distR="114300" simplePos="0" relativeHeight="251661312" behindDoc="0" locked="0" layoutInCell="1" allowOverlap="1" wp14:anchorId="16065A8B" wp14:editId="17413EA2">
          <wp:simplePos x="0" y="0"/>
          <wp:positionH relativeFrom="column">
            <wp:posOffset>4220541</wp:posOffset>
          </wp:positionH>
          <wp:positionV relativeFrom="paragraph">
            <wp:posOffset>-236220</wp:posOffset>
          </wp:positionV>
          <wp:extent cx="1875155" cy="431800"/>
          <wp:effectExtent l="0" t="0" r="0" b="6350"/>
          <wp:wrapThrough wrapText="bothSides">
            <wp:wrapPolygon edited="0">
              <wp:start x="219" y="0"/>
              <wp:lineTo x="0" y="953"/>
              <wp:lineTo x="0" y="6671"/>
              <wp:lineTo x="878" y="15247"/>
              <wp:lineTo x="1756" y="20965"/>
              <wp:lineTo x="1975" y="20965"/>
              <wp:lineTo x="3292" y="20965"/>
              <wp:lineTo x="21285" y="17153"/>
              <wp:lineTo x="21285" y="6671"/>
              <wp:lineTo x="4828" y="0"/>
              <wp:lineTo x="219" y="0"/>
            </wp:wrapPolygon>
          </wp:wrapThrough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515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1DBE">
      <w:rPr>
        <w:noProof/>
      </w:rPr>
      <w:drawing>
        <wp:anchor distT="0" distB="0" distL="114300" distR="114300" simplePos="0" relativeHeight="251658240" behindDoc="0" locked="0" layoutInCell="1" allowOverlap="1" wp14:anchorId="3C10F2F6" wp14:editId="188416F4">
          <wp:simplePos x="0" y="0"/>
          <wp:positionH relativeFrom="column">
            <wp:posOffset>-635</wp:posOffset>
          </wp:positionH>
          <wp:positionV relativeFrom="paragraph">
            <wp:posOffset>-301929</wp:posOffset>
          </wp:positionV>
          <wp:extent cx="1824990" cy="518160"/>
          <wp:effectExtent l="0" t="0" r="3810" b="0"/>
          <wp:wrapThrough wrapText="bothSides">
            <wp:wrapPolygon edited="0">
              <wp:start x="3382" y="0"/>
              <wp:lineTo x="0" y="2382"/>
              <wp:lineTo x="0" y="15882"/>
              <wp:lineTo x="1578" y="20647"/>
              <wp:lineTo x="2706" y="20647"/>
              <wp:lineTo x="5411" y="20647"/>
              <wp:lineTo x="21420" y="19059"/>
              <wp:lineTo x="21420" y="1588"/>
              <wp:lineTo x="4509" y="0"/>
              <wp:lineTo x="3382" y="0"/>
            </wp:wrapPolygon>
          </wp:wrapThrough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499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0C521D"/>
    <w:multiLevelType w:val="hybridMultilevel"/>
    <w:tmpl w:val="B3CADD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79207B"/>
    <w:multiLevelType w:val="hybridMultilevel"/>
    <w:tmpl w:val="AA04E2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37F5C"/>
    <w:multiLevelType w:val="hybridMultilevel"/>
    <w:tmpl w:val="99B8BE1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0600F3"/>
    <w:multiLevelType w:val="hybridMultilevel"/>
    <w:tmpl w:val="2EF83B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92936"/>
    <w:multiLevelType w:val="hybridMultilevel"/>
    <w:tmpl w:val="720CCA0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9D70103"/>
    <w:multiLevelType w:val="hybridMultilevel"/>
    <w:tmpl w:val="17F45D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AC4"/>
    <w:rsid w:val="00014BEB"/>
    <w:rsid w:val="000363EA"/>
    <w:rsid w:val="0004223C"/>
    <w:rsid w:val="00055D6A"/>
    <w:rsid w:val="000731A8"/>
    <w:rsid w:val="000737EB"/>
    <w:rsid w:val="00081CF8"/>
    <w:rsid w:val="000B1D2B"/>
    <w:rsid w:val="000C0C22"/>
    <w:rsid w:val="000C7E40"/>
    <w:rsid w:val="000F0C86"/>
    <w:rsid w:val="001004B3"/>
    <w:rsid w:val="0010135D"/>
    <w:rsid w:val="00103FB9"/>
    <w:rsid w:val="00124DE9"/>
    <w:rsid w:val="0012516F"/>
    <w:rsid w:val="00134B08"/>
    <w:rsid w:val="0014061F"/>
    <w:rsid w:val="00150A74"/>
    <w:rsid w:val="0015486D"/>
    <w:rsid w:val="00161921"/>
    <w:rsid w:val="001674FD"/>
    <w:rsid w:val="00183345"/>
    <w:rsid w:val="001C43CC"/>
    <w:rsid w:val="001D75D6"/>
    <w:rsid w:val="001E1625"/>
    <w:rsid w:val="001E4F5E"/>
    <w:rsid w:val="002014F5"/>
    <w:rsid w:val="00201BDD"/>
    <w:rsid w:val="00202F88"/>
    <w:rsid w:val="00213401"/>
    <w:rsid w:val="00220110"/>
    <w:rsid w:val="0022663C"/>
    <w:rsid w:val="00241169"/>
    <w:rsid w:val="00241E29"/>
    <w:rsid w:val="00244BF3"/>
    <w:rsid w:val="002656F6"/>
    <w:rsid w:val="002824CF"/>
    <w:rsid w:val="00291FC5"/>
    <w:rsid w:val="002A08F4"/>
    <w:rsid w:val="002B26BA"/>
    <w:rsid w:val="002C1EC3"/>
    <w:rsid w:val="002F5A8D"/>
    <w:rsid w:val="00304625"/>
    <w:rsid w:val="00306666"/>
    <w:rsid w:val="0031461B"/>
    <w:rsid w:val="003150EE"/>
    <w:rsid w:val="0033096D"/>
    <w:rsid w:val="00364D48"/>
    <w:rsid w:val="00371D4D"/>
    <w:rsid w:val="003777A4"/>
    <w:rsid w:val="00380133"/>
    <w:rsid w:val="003850D0"/>
    <w:rsid w:val="00390AC3"/>
    <w:rsid w:val="00392618"/>
    <w:rsid w:val="00395998"/>
    <w:rsid w:val="003B5B9D"/>
    <w:rsid w:val="003C7F8B"/>
    <w:rsid w:val="003D2155"/>
    <w:rsid w:val="003E373D"/>
    <w:rsid w:val="003F06BC"/>
    <w:rsid w:val="004113F1"/>
    <w:rsid w:val="00412665"/>
    <w:rsid w:val="0041378A"/>
    <w:rsid w:val="00416FCF"/>
    <w:rsid w:val="00423F44"/>
    <w:rsid w:val="0044793F"/>
    <w:rsid w:val="004563A1"/>
    <w:rsid w:val="0046088A"/>
    <w:rsid w:val="0046311D"/>
    <w:rsid w:val="00466913"/>
    <w:rsid w:val="0046713B"/>
    <w:rsid w:val="004A16BD"/>
    <w:rsid w:val="004A2815"/>
    <w:rsid w:val="004A4CFD"/>
    <w:rsid w:val="004B1846"/>
    <w:rsid w:val="004C6945"/>
    <w:rsid w:val="004D13F5"/>
    <w:rsid w:val="00500598"/>
    <w:rsid w:val="00530ABE"/>
    <w:rsid w:val="0055746A"/>
    <w:rsid w:val="005617FF"/>
    <w:rsid w:val="00562DEA"/>
    <w:rsid w:val="0057768C"/>
    <w:rsid w:val="005812F5"/>
    <w:rsid w:val="005817C6"/>
    <w:rsid w:val="00586BA8"/>
    <w:rsid w:val="005A42DD"/>
    <w:rsid w:val="005A4D85"/>
    <w:rsid w:val="005B6B8A"/>
    <w:rsid w:val="005E0502"/>
    <w:rsid w:val="005F4326"/>
    <w:rsid w:val="005F5B70"/>
    <w:rsid w:val="00637DBE"/>
    <w:rsid w:val="00643E9C"/>
    <w:rsid w:val="0064558A"/>
    <w:rsid w:val="00657E0E"/>
    <w:rsid w:val="00661AD3"/>
    <w:rsid w:val="0067121C"/>
    <w:rsid w:val="00680FBD"/>
    <w:rsid w:val="00682A7A"/>
    <w:rsid w:val="0069342B"/>
    <w:rsid w:val="006B56A7"/>
    <w:rsid w:val="006B6DBC"/>
    <w:rsid w:val="006D11E7"/>
    <w:rsid w:val="006E1D11"/>
    <w:rsid w:val="006F34F6"/>
    <w:rsid w:val="006F5E72"/>
    <w:rsid w:val="00704458"/>
    <w:rsid w:val="00721FAF"/>
    <w:rsid w:val="00727DC9"/>
    <w:rsid w:val="00734F04"/>
    <w:rsid w:val="00760AF4"/>
    <w:rsid w:val="00772FFE"/>
    <w:rsid w:val="00776849"/>
    <w:rsid w:val="00776E25"/>
    <w:rsid w:val="00781DAF"/>
    <w:rsid w:val="00785C88"/>
    <w:rsid w:val="00794643"/>
    <w:rsid w:val="007961FD"/>
    <w:rsid w:val="007B5715"/>
    <w:rsid w:val="007C323C"/>
    <w:rsid w:val="007C5C5B"/>
    <w:rsid w:val="007D08F4"/>
    <w:rsid w:val="007F08D8"/>
    <w:rsid w:val="007F69AC"/>
    <w:rsid w:val="0082245F"/>
    <w:rsid w:val="008251CB"/>
    <w:rsid w:val="00826239"/>
    <w:rsid w:val="00830FB1"/>
    <w:rsid w:val="00867AF1"/>
    <w:rsid w:val="008A14A5"/>
    <w:rsid w:val="008C286B"/>
    <w:rsid w:val="008C4B23"/>
    <w:rsid w:val="008C5AC9"/>
    <w:rsid w:val="008F0CC0"/>
    <w:rsid w:val="008F31BE"/>
    <w:rsid w:val="00902BF1"/>
    <w:rsid w:val="00911AC1"/>
    <w:rsid w:val="00914E09"/>
    <w:rsid w:val="00930E1D"/>
    <w:rsid w:val="00970C09"/>
    <w:rsid w:val="00971DBE"/>
    <w:rsid w:val="009A6DCE"/>
    <w:rsid w:val="009E3127"/>
    <w:rsid w:val="009E705A"/>
    <w:rsid w:val="009E7E89"/>
    <w:rsid w:val="009F3622"/>
    <w:rsid w:val="009F394C"/>
    <w:rsid w:val="00A10EA0"/>
    <w:rsid w:val="00A4608A"/>
    <w:rsid w:val="00A501C2"/>
    <w:rsid w:val="00A642D3"/>
    <w:rsid w:val="00A91273"/>
    <w:rsid w:val="00AA20E1"/>
    <w:rsid w:val="00AA48B6"/>
    <w:rsid w:val="00AB22A7"/>
    <w:rsid w:val="00AB47E1"/>
    <w:rsid w:val="00AD1754"/>
    <w:rsid w:val="00AD1BCF"/>
    <w:rsid w:val="00AD29CB"/>
    <w:rsid w:val="00AE1F09"/>
    <w:rsid w:val="00AF1F9C"/>
    <w:rsid w:val="00AF5D36"/>
    <w:rsid w:val="00B010BA"/>
    <w:rsid w:val="00B11B31"/>
    <w:rsid w:val="00B2574F"/>
    <w:rsid w:val="00B34AB0"/>
    <w:rsid w:val="00B40FEF"/>
    <w:rsid w:val="00B529B2"/>
    <w:rsid w:val="00B74FC6"/>
    <w:rsid w:val="00B83C2A"/>
    <w:rsid w:val="00B92A8B"/>
    <w:rsid w:val="00B9485D"/>
    <w:rsid w:val="00BE7CF6"/>
    <w:rsid w:val="00BF4E05"/>
    <w:rsid w:val="00BF7EE8"/>
    <w:rsid w:val="00C04014"/>
    <w:rsid w:val="00C1459D"/>
    <w:rsid w:val="00C20157"/>
    <w:rsid w:val="00C23C0D"/>
    <w:rsid w:val="00C2593D"/>
    <w:rsid w:val="00C45E3B"/>
    <w:rsid w:val="00C57918"/>
    <w:rsid w:val="00C64FF0"/>
    <w:rsid w:val="00CA4430"/>
    <w:rsid w:val="00CB6748"/>
    <w:rsid w:val="00CB73E7"/>
    <w:rsid w:val="00CC0894"/>
    <w:rsid w:val="00CD4203"/>
    <w:rsid w:val="00CD5E13"/>
    <w:rsid w:val="00CE4AC5"/>
    <w:rsid w:val="00CE7DFA"/>
    <w:rsid w:val="00CF2AC4"/>
    <w:rsid w:val="00CF71F2"/>
    <w:rsid w:val="00D06368"/>
    <w:rsid w:val="00D13168"/>
    <w:rsid w:val="00D25A45"/>
    <w:rsid w:val="00D4018D"/>
    <w:rsid w:val="00D47E25"/>
    <w:rsid w:val="00D51C06"/>
    <w:rsid w:val="00D65481"/>
    <w:rsid w:val="00D72405"/>
    <w:rsid w:val="00D73460"/>
    <w:rsid w:val="00D938B7"/>
    <w:rsid w:val="00DC4A93"/>
    <w:rsid w:val="00DC6218"/>
    <w:rsid w:val="00DD376C"/>
    <w:rsid w:val="00DE4D7F"/>
    <w:rsid w:val="00E07EB6"/>
    <w:rsid w:val="00E21FB2"/>
    <w:rsid w:val="00E261FB"/>
    <w:rsid w:val="00E33233"/>
    <w:rsid w:val="00E3787F"/>
    <w:rsid w:val="00E4059E"/>
    <w:rsid w:val="00E43353"/>
    <w:rsid w:val="00E47120"/>
    <w:rsid w:val="00E607BF"/>
    <w:rsid w:val="00E64D3A"/>
    <w:rsid w:val="00E675F8"/>
    <w:rsid w:val="00EB2A3A"/>
    <w:rsid w:val="00EC2C26"/>
    <w:rsid w:val="00EC4BBE"/>
    <w:rsid w:val="00F21B37"/>
    <w:rsid w:val="00F3179B"/>
    <w:rsid w:val="00F32A47"/>
    <w:rsid w:val="00F546A5"/>
    <w:rsid w:val="00F7356B"/>
    <w:rsid w:val="00F92C98"/>
    <w:rsid w:val="00FA53FF"/>
    <w:rsid w:val="00FC29EB"/>
    <w:rsid w:val="00FD2863"/>
    <w:rsid w:val="00FE1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8498F"/>
  <w15:chartTrackingRefBased/>
  <w15:docId w15:val="{3F745F2C-6BA6-4728-951C-15C5BBC8C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656F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F3622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BF4E05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BF4E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F4E0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F4E0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F4E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F4E0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C7F8B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B5B9D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57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7918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971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71DBE"/>
  </w:style>
  <w:style w:type="paragraph" w:styleId="Zpat">
    <w:name w:val="footer"/>
    <w:basedOn w:val="Normln"/>
    <w:link w:val="ZpatChar"/>
    <w:uiPriority w:val="99"/>
    <w:unhideWhenUsed/>
    <w:rsid w:val="00971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71DBE"/>
  </w:style>
  <w:style w:type="character" w:styleId="Nevyeenzmnka">
    <w:name w:val="Unresolved Mention"/>
    <w:basedOn w:val="Standardnpsmoodstavce"/>
    <w:uiPriority w:val="99"/>
    <w:semiHidden/>
    <w:unhideWhenUsed/>
    <w:rsid w:val="00657E0E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0C0C22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2656F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279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62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677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3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014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81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mora.cz/profitkart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</Pages>
  <Words>382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Čacký Jakub</dc:creator>
  <cp:keywords/>
  <dc:description/>
  <cp:lastModifiedBy>Petra Procházková</cp:lastModifiedBy>
  <cp:revision>195</cp:revision>
  <dcterms:created xsi:type="dcterms:W3CDTF">2021-03-03T07:27:00Z</dcterms:created>
  <dcterms:modified xsi:type="dcterms:W3CDTF">2021-03-16T08:09:00Z</dcterms:modified>
</cp:coreProperties>
</file>