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08" w:rsidRPr="005E0AF2" w:rsidRDefault="000E5208" w:rsidP="000E5208">
      <w:pPr>
        <w:overflowPunct/>
        <w:spacing w:after="0" w:line="240" w:lineRule="auto"/>
        <w:jc w:val="center"/>
        <w:textAlignment w:val="auto"/>
        <w:rPr>
          <w:rFonts w:ascii="Arial" w:hAnsi="Arial" w:cs="Arial"/>
          <w:b/>
          <w:szCs w:val="22"/>
          <w:u w:val="single"/>
        </w:rPr>
      </w:pPr>
      <w:r w:rsidRPr="005E0AF2">
        <w:rPr>
          <w:rFonts w:ascii="Arial" w:hAnsi="Arial" w:cs="Arial"/>
          <w:b/>
          <w:szCs w:val="22"/>
          <w:u w:val="single"/>
        </w:rPr>
        <w:t>Realizace Koncepce navýšení kapacity Ministerstva zahraničních věcí České republiky a Ministerstva vnitra České republiky za účelem vyřízení vyššího množství žádostí o</w:t>
      </w:r>
      <w:r w:rsidR="005E0AF2" w:rsidRPr="007B43F4">
        <w:rPr>
          <w:rFonts w:ascii="Arial" w:hAnsi="Arial" w:cs="Arial"/>
          <w:b/>
          <w:szCs w:val="22"/>
          <w:u w:val="single"/>
        </w:rPr>
        <w:t> </w:t>
      </w:r>
      <w:r w:rsidRPr="005E0AF2">
        <w:rPr>
          <w:rFonts w:ascii="Arial" w:hAnsi="Arial" w:cs="Arial"/>
          <w:b/>
          <w:szCs w:val="22"/>
          <w:u w:val="single"/>
        </w:rPr>
        <w:t>zaměstnanecké karty</w:t>
      </w:r>
    </w:p>
    <w:p w:rsidR="000E5208" w:rsidRPr="005E0AF2" w:rsidRDefault="000E5208" w:rsidP="000E5208">
      <w:pPr>
        <w:jc w:val="both"/>
        <w:rPr>
          <w:rFonts w:ascii="Arial" w:hAnsi="Arial" w:cs="Arial"/>
          <w:szCs w:val="22"/>
        </w:rPr>
      </w:pPr>
    </w:p>
    <w:p w:rsidR="000E5208" w:rsidRPr="005E0AF2" w:rsidRDefault="000E5208" w:rsidP="000E5208">
      <w:pPr>
        <w:jc w:val="both"/>
        <w:rPr>
          <w:rFonts w:ascii="Arial" w:hAnsi="Arial" w:cs="Arial"/>
          <w:b/>
          <w:szCs w:val="22"/>
          <w:u w:val="single"/>
        </w:rPr>
      </w:pPr>
      <w:r w:rsidRPr="005E0AF2">
        <w:rPr>
          <w:rFonts w:ascii="Arial" w:hAnsi="Arial" w:cs="Arial"/>
          <w:b/>
          <w:szCs w:val="22"/>
          <w:u w:val="single"/>
        </w:rPr>
        <w:t>Základní ustanovení</w:t>
      </w:r>
    </w:p>
    <w:p w:rsidR="0046483D" w:rsidRPr="005E0AF2" w:rsidRDefault="000E5208" w:rsidP="000E5208">
      <w:pPr>
        <w:jc w:val="both"/>
        <w:rPr>
          <w:rFonts w:ascii="Arial" w:hAnsi="Arial" w:cs="Arial"/>
          <w:szCs w:val="22"/>
        </w:rPr>
      </w:pPr>
      <w:r w:rsidRPr="005E0AF2">
        <w:rPr>
          <w:rFonts w:ascii="Arial" w:hAnsi="Arial" w:cs="Arial"/>
          <w:szCs w:val="22"/>
        </w:rPr>
        <w:t>Realizace Koncepce Ministerstva zahraničních věcí České republiky a Ministerstva vnitra České republiky za účelem vyřízení vyššího množství žádostí o zaměstnanecké karty (dále jen „Koncepce“ či „Realizace Koncepce") je zajištěna plně v souladu s platnými právními předpisy a probíhá ve spolupráci resortů práce a sociálních věci, průmyslu a obchodu, vnitra, zahraničních věcí, podnikatelských reprezentací (Svaz průmyslu a dopravy České republiky /SP ČR/, Hospodářská komora České republiky /HK ČR/, Konfederace zaměstnavatelských a</w:t>
      </w:r>
      <w:r w:rsidR="00A92055" w:rsidRPr="005E0AF2">
        <w:rPr>
          <w:rFonts w:ascii="Arial" w:hAnsi="Arial" w:cs="Arial"/>
          <w:szCs w:val="22"/>
        </w:rPr>
        <w:t> </w:t>
      </w:r>
      <w:r w:rsidRPr="005E0AF2">
        <w:rPr>
          <w:rFonts w:ascii="Arial" w:hAnsi="Arial" w:cs="Arial"/>
          <w:szCs w:val="22"/>
        </w:rPr>
        <w:t>podnikatelských svazů České republiky /KZPS ČR/, Asociace malých a středních podniků a</w:t>
      </w:r>
      <w:r w:rsidR="00A92055" w:rsidRPr="005E0AF2">
        <w:rPr>
          <w:rFonts w:ascii="Arial" w:hAnsi="Arial" w:cs="Arial"/>
          <w:szCs w:val="22"/>
        </w:rPr>
        <w:t> </w:t>
      </w:r>
      <w:r w:rsidRPr="005E0AF2">
        <w:rPr>
          <w:rFonts w:ascii="Arial" w:hAnsi="Arial" w:cs="Arial"/>
          <w:szCs w:val="22"/>
        </w:rPr>
        <w:t>živnostníků České republiky /AMSP ČR</w:t>
      </w:r>
      <w:r w:rsidR="003866E8" w:rsidRPr="005E0AF2">
        <w:rPr>
          <w:rFonts w:ascii="Arial" w:hAnsi="Arial" w:cs="Arial"/>
          <w:szCs w:val="22"/>
        </w:rPr>
        <w:t>/, Agrární komora České republiky /AK ČR/, Potravinářská komora České republiky /PK ČR/</w:t>
      </w:r>
      <w:r w:rsidRPr="005E0AF2">
        <w:rPr>
          <w:rFonts w:ascii="Arial" w:hAnsi="Arial" w:cs="Arial"/>
          <w:szCs w:val="22"/>
        </w:rPr>
        <w:t xml:space="preserve">) a Agentury pro podporu podnikání a investic </w:t>
      </w:r>
      <w:proofErr w:type="spellStart"/>
      <w:r w:rsidRPr="005E0AF2">
        <w:rPr>
          <w:rFonts w:ascii="Arial" w:hAnsi="Arial" w:cs="Arial"/>
          <w:szCs w:val="22"/>
        </w:rPr>
        <w:t>CzechInvest</w:t>
      </w:r>
      <w:proofErr w:type="spellEnd"/>
      <w:r w:rsidRPr="005E0AF2">
        <w:rPr>
          <w:rFonts w:ascii="Arial" w:hAnsi="Arial" w:cs="Arial"/>
          <w:szCs w:val="22"/>
        </w:rPr>
        <w:t xml:space="preserve"> (CI). Podnikatelské reprezentace a CI vystupují jako garanti, kteří vyhodnocují žádosti zaměstnavatelů o zařazení do Režimu zvláštního zacházení pro kvalifikované zaměstnance z Ukrajiny (dále jen „Režim“), v souladu se záměrem Koncepce</w:t>
      </w:r>
      <w:r w:rsidR="004B3AB7" w:rsidRPr="005E0AF2">
        <w:rPr>
          <w:rFonts w:ascii="Arial" w:hAnsi="Arial" w:cs="Arial"/>
          <w:szCs w:val="22"/>
        </w:rPr>
        <w:t>.</w:t>
      </w:r>
      <w:r w:rsidR="004D36CA" w:rsidRPr="005E0AF2">
        <w:rPr>
          <w:rFonts w:ascii="Arial" w:hAnsi="Arial" w:cs="Arial"/>
          <w:szCs w:val="22"/>
        </w:rPr>
        <w:t xml:space="preserve"> </w:t>
      </w:r>
    </w:p>
    <w:p w:rsidR="0029404A" w:rsidRPr="005E0AF2" w:rsidRDefault="00BF527B" w:rsidP="000E5208">
      <w:pPr>
        <w:jc w:val="both"/>
        <w:rPr>
          <w:rFonts w:ascii="Arial" w:hAnsi="Arial" w:cs="Arial"/>
          <w:szCs w:val="22"/>
        </w:rPr>
      </w:pPr>
      <w:r w:rsidRPr="005E0AF2">
        <w:rPr>
          <w:rFonts w:ascii="Arial" w:hAnsi="Arial" w:cs="Arial"/>
          <w:szCs w:val="22"/>
        </w:rPr>
        <w:t>Režim</w:t>
      </w:r>
      <w:r w:rsidR="000E5208" w:rsidRPr="005E0AF2">
        <w:rPr>
          <w:rFonts w:ascii="Arial" w:hAnsi="Arial" w:cs="Arial"/>
          <w:szCs w:val="22"/>
        </w:rPr>
        <w:t xml:space="preserve"> byl vytvořen za účelem dosažení časových úspor při přijímání</w:t>
      </w:r>
      <w:r w:rsidR="000E5208" w:rsidRPr="005E0AF2">
        <w:rPr>
          <w:rStyle w:val="Znakapoznpodarou"/>
          <w:rFonts w:ascii="Arial" w:hAnsi="Arial" w:cs="Arial"/>
          <w:szCs w:val="22"/>
        </w:rPr>
        <w:footnoteReference w:id="1"/>
      </w:r>
      <w:r w:rsidR="000E5208" w:rsidRPr="005E0AF2">
        <w:rPr>
          <w:rFonts w:ascii="Arial" w:hAnsi="Arial" w:cs="Arial"/>
          <w:szCs w:val="22"/>
        </w:rPr>
        <w:t xml:space="preserve"> a vyřizování</w:t>
      </w:r>
      <w:r w:rsidR="000E5208" w:rsidRPr="005E0AF2">
        <w:rPr>
          <w:rStyle w:val="Znakapoznpodarou"/>
          <w:rFonts w:ascii="Arial" w:hAnsi="Arial" w:cs="Arial"/>
          <w:szCs w:val="22"/>
        </w:rPr>
        <w:footnoteReference w:id="2"/>
      </w:r>
      <w:r w:rsidR="000E5208" w:rsidRPr="005E0AF2">
        <w:rPr>
          <w:rFonts w:ascii="Arial" w:hAnsi="Arial" w:cs="Arial"/>
          <w:szCs w:val="22"/>
        </w:rPr>
        <w:t xml:space="preserve"> žádostí o</w:t>
      </w:r>
      <w:r w:rsidR="00A92055" w:rsidRPr="005E0AF2">
        <w:rPr>
          <w:rFonts w:ascii="Arial" w:hAnsi="Arial" w:cs="Arial"/>
          <w:szCs w:val="22"/>
        </w:rPr>
        <w:t> </w:t>
      </w:r>
      <w:r w:rsidR="000E5208" w:rsidRPr="005E0AF2">
        <w:rPr>
          <w:rFonts w:ascii="Arial" w:hAnsi="Arial" w:cs="Arial"/>
          <w:szCs w:val="22"/>
        </w:rPr>
        <w:t xml:space="preserve">zaměstnanecké karty pro </w:t>
      </w:r>
      <w:r w:rsidR="00A92055" w:rsidRPr="005E0AF2">
        <w:rPr>
          <w:rFonts w:ascii="Arial" w:hAnsi="Arial" w:cs="Arial"/>
          <w:szCs w:val="22"/>
        </w:rPr>
        <w:t>státní občany Ukrajiny</w:t>
      </w:r>
      <w:r w:rsidR="000E5208" w:rsidRPr="005E0AF2">
        <w:rPr>
          <w:rFonts w:ascii="Arial" w:hAnsi="Arial" w:cs="Arial"/>
          <w:szCs w:val="22"/>
        </w:rPr>
        <w:t>, kteří budou na území ČR vykonávat kvalifikovanou práci (</w:t>
      </w:r>
      <w:r w:rsidRPr="005E0AF2">
        <w:rPr>
          <w:rFonts w:ascii="Arial" w:hAnsi="Arial" w:cs="Arial"/>
          <w:szCs w:val="22"/>
        </w:rPr>
        <w:t xml:space="preserve">na </w:t>
      </w:r>
      <w:r w:rsidR="000E5208" w:rsidRPr="005E0AF2">
        <w:rPr>
          <w:rFonts w:ascii="Arial" w:hAnsi="Arial" w:cs="Arial"/>
          <w:szCs w:val="22"/>
        </w:rPr>
        <w:t>pracovní</w:t>
      </w:r>
      <w:r w:rsidRPr="005E0AF2">
        <w:rPr>
          <w:rFonts w:ascii="Arial" w:hAnsi="Arial" w:cs="Arial"/>
          <w:szCs w:val="22"/>
        </w:rPr>
        <w:t>ch</w:t>
      </w:r>
      <w:r w:rsidR="000E5208" w:rsidRPr="005E0AF2">
        <w:rPr>
          <w:rFonts w:ascii="Arial" w:hAnsi="Arial" w:cs="Arial"/>
          <w:szCs w:val="22"/>
        </w:rPr>
        <w:t xml:space="preserve"> pozic</w:t>
      </w:r>
      <w:r w:rsidRPr="005E0AF2">
        <w:rPr>
          <w:rFonts w:ascii="Arial" w:hAnsi="Arial" w:cs="Arial"/>
          <w:szCs w:val="22"/>
        </w:rPr>
        <w:t>ích</w:t>
      </w:r>
      <w:r w:rsidR="000E5208" w:rsidRPr="005E0AF2">
        <w:rPr>
          <w:rFonts w:ascii="Arial" w:hAnsi="Arial" w:cs="Arial"/>
          <w:szCs w:val="22"/>
        </w:rPr>
        <w:t>, kter</w:t>
      </w:r>
      <w:r w:rsidRPr="005E0AF2">
        <w:rPr>
          <w:rFonts w:ascii="Arial" w:hAnsi="Arial" w:cs="Arial"/>
          <w:szCs w:val="22"/>
        </w:rPr>
        <w:t>é</w:t>
      </w:r>
      <w:r w:rsidR="000E5208" w:rsidRPr="005E0AF2">
        <w:rPr>
          <w:rFonts w:ascii="Arial" w:hAnsi="Arial" w:cs="Arial"/>
          <w:szCs w:val="22"/>
        </w:rPr>
        <w:t xml:space="preserve"> j</w:t>
      </w:r>
      <w:r w:rsidRPr="005E0AF2">
        <w:rPr>
          <w:rFonts w:ascii="Arial" w:hAnsi="Arial" w:cs="Arial"/>
          <w:szCs w:val="22"/>
        </w:rPr>
        <w:t>sou</w:t>
      </w:r>
      <w:r w:rsidR="000E5208" w:rsidRPr="005E0AF2">
        <w:rPr>
          <w:rFonts w:ascii="Arial" w:hAnsi="Arial" w:cs="Arial"/>
          <w:szCs w:val="22"/>
        </w:rPr>
        <w:t xml:space="preserve"> dle platného znění aktualizované Klasifikace zaměstnání CZ-ISCO</w:t>
      </w:r>
      <w:r w:rsidR="00A92055" w:rsidRPr="005E0AF2">
        <w:rPr>
          <w:rFonts w:ascii="Arial" w:hAnsi="Arial" w:cs="Arial"/>
          <w:szCs w:val="22"/>
        </w:rPr>
        <w:t xml:space="preserve"> </w:t>
      </w:r>
      <w:r w:rsidR="000E5208" w:rsidRPr="005E0AF2">
        <w:rPr>
          <w:rFonts w:ascii="Arial" w:hAnsi="Arial" w:cs="Arial"/>
          <w:szCs w:val="22"/>
        </w:rPr>
        <w:t>zařazen</w:t>
      </w:r>
      <w:r w:rsidRPr="005E0AF2">
        <w:rPr>
          <w:rFonts w:ascii="Arial" w:hAnsi="Arial" w:cs="Arial"/>
          <w:szCs w:val="22"/>
        </w:rPr>
        <w:t>y</w:t>
      </w:r>
      <w:r w:rsidR="000E5208" w:rsidRPr="005E0AF2">
        <w:rPr>
          <w:rFonts w:ascii="Arial" w:hAnsi="Arial" w:cs="Arial"/>
          <w:szCs w:val="22"/>
        </w:rPr>
        <w:t xml:space="preserve"> do hlavních tříd 4 – </w:t>
      </w:r>
      <w:r w:rsidR="0029404A" w:rsidRPr="005E0AF2">
        <w:rPr>
          <w:rFonts w:ascii="Arial" w:hAnsi="Arial" w:cs="Arial"/>
          <w:szCs w:val="22"/>
        </w:rPr>
        <w:t>8</w:t>
      </w:r>
      <w:r w:rsidR="000E5208" w:rsidRPr="005E0AF2">
        <w:rPr>
          <w:rFonts w:ascii="Arial" w:hAnsi="Arial" w:cs="Arial"/>
          <w:szCs w:val="22"/>
        </w:rPr>
        <w:t xml:space="preserve"> v oblasti výroby, služeb nebo veřejné</w:t>
      </w:r>
      <w:r w:rsidRPr="005E0AF2">
        <w:rPr>
          <w:rFonts w:ascii="Arial" w:hAnsi="Arial" w:cs="Arial"/>
          <w:szCs w:val="22"/>
        </w:rPr>
        <w:t>ho</w:t>
      </w:r>
      <w:r w:rsidR="000E5208" w:rsidRPr="005E0AF2">
        <w:rPr>
          <w:rFonts w:ascii="Arial" w:hAnsi="Arial" w:cs="Arial"/>
          <w:szCs w:val="22"/>
        </w:rPr>
        <w:t xml:space="preserve"> sektoru).</w:t>
      </w:r>
    </w:p>
    <w:p w:rsidR="00790B19" w:rsidRPr="005E0AF2" w:rsidRDefault="00790B19" w:rsidP="000E5208">
      <w:pPr>
        <w:jc w:val="both"/>
        <w:rPr>
          <w:rFonts w:ascii="Arial" w:hAnsi="Arial" w:cs="Arial"/>
          <w:szCs w:val="22"/>
        </w:rPr>
      </w:pPr>
      <w:r w:rsidRPr="005E0AF2">
        <w:rPr>
          <w:rFonts w:ascii="Arial" w:hAnsi="Arial" w:cs="Arial"/>
          <w:szCs w:val="22"/>
        </w:rPr>
        <w:t xml:space="preserve">Režim Ukrajina je určen jen přímým zaměstnavatelům působícím v ČR v oblasti výroby, služeb nebo ve veřejném sektoru, kteří zaměstnávají alespoň 10 zaměstnanců a nemohou dlouhodobě obsadit volné pracovní místo z českých zdrojů trhu práce (tj. musí jít o volné pracovní místo </w:t>
      </w:r>
      <w:proofErr w:type="spellStart"/>
      <w:r w:rsidRPr="005E0AF2">
        <w:rPr>
          <w:rFonts w:ascii="Arial" w:hAnsi="Arial" w:cs="Arial"/>
          <w:szCs w:val="22"/>
        </w:rPr>
        <w:t>obsaditelné</w:t>
      </w:r>
      <w:proofErr w:type="spellEnd"/>
      <w:r w:rsidRPr="005E0AF2">
        <w:rPr>
          <w:rFonts w:ascii="Arial" w:hAnsi="Arial" w:cs="Arial"/>
          <w:szCs w:val="22"/>
        </w:rPr>
        <w:t xml:space="preserve"> držitelem zaměstnanecké karty ve smyslu §37a z</w:t>
      </w:r>
      <w:r w:rsidR="00DA0A46">
        <w:rPr>
          <w:rFonts w:ascii="Arial" w:hAnsi="Arial" w:cs="Arial"/>
          <w:szCs w:val="22"/>
        </w:rPr>
        <w:t>ákona č. </w:t>
      </w:r>
      <w:r w:rsidRPr="005E0AF2">
        <w:rPr>
          <w:rFonts w:ascii="Arial" w:hAnsi="Arial" w:cs="Arial"/>
          <w:szCs w:val="22"/>
        </w:rPr>
        <w:t>435/2005 Sb., o zaměstnanosti, ve znění pozdějších předpisů). Pracovní pozice, na které má být uchazeč nahlášený zaměstnavatelem do Režimu Ukrajina zaměstnán, musí korespondovat s předmětem činnosti zaměstnavatele.</w:t>
      </w:r>
    </w:p>
    <w:p w:rsidR="00790B19" w:rsidRPr="005E0AF2" w:rsidRDefault="00790B19" w:rsidP="00790B19">
      <w:pPr>
        <w:jc w:val="both"/>
        <w:rPr>
          <w:rFonts w:ascii="Arial" w:hAnsi="Arial" w:cs="Arial"/>
          <w:szCs w:val="22"/>
        </w:rPr>
      </w:pPr>
      <w:r w:rsidRPr="005E0AF2">
        <w:rPr>
          <w:rFonts w:ascii="Arial" w:hAnsi="Arial" w:cs="Arial"/>
          <w:szCs w:val="22"/>
        </w:rPr>
        <w:t>Do Režimu dále nelze zařadit zaměstnavatele:</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 xml:space="preserve">který nepředloží řádně vyplněný tiskopis </w:t>
      </w:r>
      <w:r w:rsidRPr="005E0AF2">
        <w:rPr>
          <w:rFonts w:ascii="Arial" w:hAnsi="Arial" w:cs="Arial"/>
          <w:i/>
          <w:szCs w:val="22"/>
        </w:rPr>
        <w:t>Žádost o zařazení do Režimu Ukrajina</w:t>
      </w:r>
      <w:r w:rsidRPr="005E0AF2">
        <w:rPr>
          <w:rFonts w:ascii="Arial" w:hAnsi="Arial" w:cs="Arial"/>
          <w:szCs w:val="22"/>
        </w:rPr>
        <w:t xml:space="preserve"> společně se všemi povinnými přílohami;</w:t>
      </w:r>
    </w:p>
    <w:p w:rsidR="004D4419" w:rsidRPr="00055A56" w:rsidRDefault="004D4419" w:rsidP="004D4419">
      <w:pPr>
        <w:pStyle w:val="Odstavecseseznamem"/>
        <w:numPr>
          <w:ilvl w:val="0"/>
          <w:numId w:val="2"/>
        </w:numPr>
        <w:jc w:val="both"/>
        <w:rPr>
          <w:rFonts w:ascii="Arial" w:hAnsi="Arial" w:cs="Arial"/>
          <w:szCs w:val="22"/>
        </w:rPr>
      </w:pPr>
      <w:r w:rsidRPr="00055A56">
        <w:rPr>
          <w:rFonts w:ascii="Arial" w:hAnsi="Arial" w:cs="Arial"/>
          <w:szCs w:val="22"/>
        </w:rPr>
        <w:t xml:space="preserve">který vykonává činnost zprostředkování zaměstnání dle § 14 odst. 1 písm. b), zákona č. 435/2004 Sb., o zaměstnanosti, s výjimkou činností uvedených v § 43a zákona </w:t>
      </w:r>
      <w:r w:rsidRPr="00055A56">
        <w:rPr>
          <w:rFonts w:ascii="Arial" w:hAnsi="Arial" w:cs="Arial"/>
          <w:szCs w:val="22"/>
        </w:rPr>
        <w:lastRenderedPageBreak/>
        <w:t>č.</w:t>
      </w:r>
      <w:r>
        <w:rPr>
          <w:rFonts w:ascii="Arial" w:hAnsi="Arial" w:cs="Arial"/>
          <w:szCs w:val="22"/>
        </w:rPr>
        <w:t> </w:t>
      </w:r>
      <w:r w:rsidRPr="00055A56">
        <w:rPr>
          <w:rFonts w:ascii="Arial" w:hAnsi="Arial" w:cs="Arial"/>
          <w:szCs w:val="22"/>
        </w:rPr>
        <w:t>262/2006 Sb., zákoník práce, anebo z důvodů hodných zvláštního zřetele, které posoudí garant po konzultaci s příslušným resortem</w:t>
      </w:r>
      <w:r w:rsidRPr="00055A56">
        <w:rPr>
          <w:rStyle w:val="Znakapoznpodarou"/>
          <w:rFonts w:ascii="Arial" w:hAnsi="Arial" w:cs="Arial"/>
          <w:szCs w:val="22"/>
        </w:rPr>
        <w:footnoteReference w:id="3"/>
      </w:r>
      <w:r>
        <w:rPr>
          <w:rFonts w:ascii="Arial" w:hAnsi="Arial" w:cs="Arial"/>
          <w:szCs w:val="22"/>
        </w:rPr>
        <w:t>;</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který je zapsán v obchodním rejstříku a do sbírky listin obchodního rejstříku v rozporu s příslušnými právními předpisy neuložil své účetní závěrky;</w:t>
      </w:r>
    </w:p>
    <w:p w:rsidR="00790B19" w:rsidRPr="005E0AF2" w:rsidRDefault="00790B19" w:rsidP="00790B19">
      <w:pPr>
        <w:pStyle w:val="Odstavecseseznamem"/>
        <w:numPr>
          <w:ilvl w:val="0"/>
          <w:numId w:val="2"/>
        </w:numPr>
        <w:jc w:val="both"/>
        <w:rPr>
          <w:rFonts w:ascii="Arial" w:hAnsi="Arial" w:cs="Arial"/>
          <w:szCs w:val="22"/>
        </w:rPr>
      </w:pPr>
      <w:r w:rsidRPr="005E0AF2">
        <w:rPr>
          <w:rFonts w:ascii="Arial" w:hAnsi="Arial" w:cs="Arial"/>
          <w:szCs w:val="22"/>
        </w:rPr>
        <w:t xml:space="preserve">jestliže mzda nabízená v centrální evidenci volných pracovních míst </w:t>
      </w:r>
      <w:proofErr w:type="spellStart"/>
      <w:r w:rsidRPr="005E0AF2">
        <w:rPr>
          <w:rFonts w:ascii="Arial" w:hAnsi="Arial" w:cs="Arial"/>
          <w:szCs w:val="22"/>
        </w:rPr>
        <w:t>obsaditelných</w:t>
      </w:r>
      <w:proofErr w:type="spellEnd"/>
      <w:r w:rsidRPr="005E0AF2">
        <w:rPr>
          <w:rFonts w:ascii="Arial" w:hAnsi="Arial" w:cs="Arial"/>
          <w:szCs w:val="22"/>
        </w:rPr>
        <w:t xml:space="preserve"> držiteli zaměstnanecké karty uchazeči, kterého zaměstnavatel nahlašuje do Režimu, nedosahuje příslušné úrovně zaručené mzdy podle nařízení</w:t>
      </w:r>
      <w:r w:rsidR="005E0AF2" w:rsidRPr="005E0AF2">
        <w:rPr>
          <w:rFonts w:ascii="Arial" w:hAnsi="Arial" w:cs="Arial"/>
          <w:szCs w:val="22"/>
        </w:rPr>
        <w:t xml:space="preserve"> vlády č. 567/2006 Sb., o </w:t>
      </w:r>
      <w:r w:rsidRPr="005E0AF2">
        <w:rPr>
          <w:rFonts w:ascii="Arial" w:hAnsi="Arial" w:cs="Arial"/>
          <w:szCs w:val="22"/>
        </w:rPr>
        <w:t>minimální mzdě, o nejnižších úrovních zaručené mzdy, o vymezení ztíženého pracovního prostředí a o výši příplatku ke mzdě za práci ve ztíženém pracovním prostředí, ve znění pozdějších předpisů</w:t>
      </w:r>
      <w:r w:rsidRPr="005E0AF2">
        <w:rPr>
          <w:rStyle w:val="Znakapoznpodarou"/>
          <w:rFonts w:ascii="Arial" w:hAnsi="Arial" w:cs="Arial"/>
          <w:szCs w:val="22"/>
        </w:rPr>
        <w:footnoteReference w:id="4"/>
      </w:r>
      <w:r w:rsidRPr="005E0AF2">
        <w:rPr>
          <w:rFonts w:ascii="Arial" w:hAnsi="Arial" w:cs="Arial"/>
          <w:szCs w:val="22"/>
        </w:rPr>
        <w:t>;</w:t>
      </w:r>
    </w:p>
    <w:p w:rsidR="00790B19" w:rsidRPr="005E0AF2" w:rsidRDefault="00790B19" w:rsidP="00790B19">
      <w:pPr>
        <w:pStyle w:val="Odstavecseseznamem"/>
        <w:numPr>
          <w:ilvl w:val="0"/>
          <w:numId w:val="2"/>
        </w:numPr>
        <w:jc w:val="both"/>
        <w:rPr>
          <w:rFonts w:ascii="Arial" w:hAnsi="Arial" w:cs="Arial"/>
          <w:szCs w:val="22"/>
        </w:rPr>
      </w:pPr>
      <w:r w:rsidRPr="006B04FB">
        <w:rPr>
          <w:rFonts w:ascii="Arial" w:hAnsi="Arial" w:cs="Arial"/>
          <w:szCs w:val="22"/>
        </w:rPr>
        <w:t>jestliže garant nebo některý z níže uvedených participujících ústředních orgánů státní správy má pochybnosti, zda ve vztahu k nahlášenému uchazeči nepůjde o dočasné přidělení či zastřené zprostředkování zaměstnání</w:t>
      </w:r>
      <w:r w:rsidRPr="005E0AF2">
        <w:rPr>
          <w:rFonts w:ascii="Arial" w:hAnsi="Arial" w:cs="Arial"/>
          <w:szCs w:val="22"/>
        </w:rPr>
        <w:t>.</w:t>
      </w:r>
    </w:p>
    <w:p w:rsidR="00790B19" w:rsidRPr="005E0AF2" w:rsidRDefault="00790B19" w:rsidP="000E5208">
      <w:pPr>
        <w:jc w:val="both"/>
        <w:rPr>
          <w:rFonts w:ascii="Arial" w:hAnsi="Arial" w:cs="Arial"/>
          <w:szCs w:val="22"/>
        </w:rPr>
      </w:pPr>
      <w:r w:rsidRPr="006B04FB">
        <w:rPr>
          <w:rFonts w:ascii="Arial" w:hAnsi="Arial" w:cs="Arial"/>
          <w:szCs w:val="22"/>
        </w:rPr>
        <w:t>To platí přiměřeně i ve vztahu k žádosti zaměstnavatele již zařazeného do Režimu o zařazení dalšího uchazeče.</w:t>
      </w:r>
    </w:p>
    <w:p w:rsidR="000E5208" w:rsidRPr="005E0AF2" w:rsidRDefault="000E5208" w:rsidP="000E5208">
      <w:pPr>
        <w:jc w:val="both"/>
        <w:rPr>
          <w:rFonts w:ascii="Arial" w:hAnsi="Arial" w:cs="Arial"/>
          <w:szCs w:val="22"/>
        </w:rPr>
      </w:pPr>
      <w:r w:rsidRPr="005E0AF2">
        <w:rPr>
          <w:rFonts w:ascii="Arial" w:hAnsi="Arial" w:cs="Arial"/>
          <w:szCs w:val="22"/>
        </w:rPr>
        <w:t>Na zařazení do Režimu není právní nárok.</w:t>
      </w:r>
    </w:p>
    <w:p w:rsidR="000E5208" w:rsidRPr="005E0AF2" w:rsidRDefault="000E5208" w:rsidP="000E5208">
      <w:pPr>
        <w:jc w:val="both"/>
        <w:rPr>
          <w:rFonts w:ascii="Arial" w:hAnsi="Arial" w:cs="Arial"/>
          <w:szCs w:val="22"/>
        </w:rPr>
      </w:pPr>
      <w:r w:rsidRPr="005E0AF2">
        <w:rPr>
          <w:rFonts w:ascii="Arial" w:hAnsi="Arial" w:cs="Arial"/>
          <w:szCs w:val="22"/>
        </w:rPr>
        <w:t>Vláda zmocňuje Koordinační orgán pro řízení ochrany státních hranic a migraci, aby v případě potřeby provedl změny Realizace Koncepce, přičemž na základě vážných důvodů může být Realizace Koncepce na návrh Ministerstva průmyslu a obchodu, Ministerstva práce a</w:t>
      </w:r>
      <w:r w:rsidR="005E0AF2" w:rsidRPr="005E0AF2">
        <w:rPr>
          <w:rFonts w:ascii="Arial" w:hAnsi="Arial" w:cs="Arial"/>
          <w:szCs w:val="22"/>
        </w:rPr>
        <w:t> </w:t>
      </w:r>
      <w:r w:rsidRPr="005E0AF2">
        <w:rPr>
          <w:rFonts w:ascii="Arial" w:hAnsi="Arial" w:cs="Arial"/>
          <w:szCs w:val="22"/>
        </w:rPr>
        <w:t>sociálních věcí, Ministerstva vnitra nebo Ministerstva zahraničních věcí kdykoliv pozastavena, ukončena nebo změněna.</w:t>
      </w:r>
    </w:p>
    <w:p w:rsidR="000E5208" w:rsidRPr="005E0AF2" w:rsidRDefault="000E5208" w:rsidP="000E5208">
      <w:pPr>
        <w:overflowPunct/>
        <w:spacing w:after="0" w:line="240" w:lineRule="auto"/>
        <w:jc w:val="both"/>
        <w:textAlignment w:val="auto"/>
        <w:rPr>
          <w:rFonts w:ascii="Arial" w:hAnsi="Arial" w:cs="Arial"/>
          <w:szCs w:val="22"/>
        </w:rPr>
      </w:pPr>
    </w:p>
    <w:p w:rsidR="000E5208" w:rsidRPr="005E0AF2" w:rsidRDefault="000E5208" w:rsidP="000E5208">
      <w:pPr>
        <w:overflowPunct/>
        <w:spacing w:after="0" w:line="240" w:lineRule="auto"/>
        <w:jc w:val="both"/>
        <w:textAlignment w:val="auto"/>
        <w:rPr>
          <w:rFonts w:ascii="Arial" w:hAnsi="Arial" w:cs="Arial"/>
          <w:b/>
          <w:szCs w:val="22"/>
          <w:u w:val="single"/>
        </w:rPr>
      </w:pPr>
      <w:r w:rsidRPr="005E0AF2">
        <w:rPr>
          <w:rFonts w:ascii="Arial" w:hAnsi="Arial" w:cs="Arial"/>
          <w:b/>
          <w:szCs w:val="22"/>
          <w:u w:val="single"/>
        </w:rPr>
        <w:t>Garanti:</w:t>
      </w:r>
    </w:p>
    <w:p w:rsidR="000E5208" w:rsidRPr="005E0AF2" w:rsidRDefault="000E5208" w:rsidP="000E5208">
      <w:pPr>
        <w:overflowPunct/>
        <w:spacing w:after="0" w:line="240" w:lineRule="auto"/>
        <w:jc w:val="both"/>
        <w:textAlignment w:val="auto"/>
        <w:rPr>
          <w:rFonts w:ascii="Arial" w:hAnsi="Arial" w:cs="Arial"/>
          <w:szCs w:val="22"/>
        </w:rPr>
      </w:pPr>
      <w:r w:rsidRPr="005E0AF2">
        <w:rPr>
          <w:rFonts w:ascii="Arial" w:hAnsi="Arial" w:cs="Arial"/>
          <w:szCs w:val="22"/>
        </w:rPr>
        <w:t xml:space="preserve">SP ČR, HK ČR, KZPS ČR, AMSP ČR, </w:t>
      </w:r>
      <w:r w:rsidR="003866E8" w:rsidRPr="005E0AF2">
        <w:rPr>
          <w:rFonts w:ascii="Arial" w:hAnsi="Arial" w:cs="Arial"/>
          <w:szCs w:val="22"/>
        </w:rPr>
        <w:t xml:space="preserve">AK ČR, PK ČR, </w:t>
      </w:r>
      <w:r w:rsidRPr="005E0AF2">
        <w:rPr>
          <w:rFonts w:ascii="Arial" w:hAnsi="Arial" w:cs="Arial"/>
          <w:szCs w:val="22"/>
        </w:rPr>
        <w:t>CI</w:t>
      </w:r>
    </w:p>
    <w:p w:rsidR="000E5208" w:rsidRPr="005E0AF2" w:rsidRDefault="000E5208" w:rsidP="000E5208">
      <w:pPr>
        <w:jc w:val="both"/>
        <w:rPr>
          <w:rFonts w:ascii="Arial" w:hAnsi="Arial" w:cs="Arial"/>
          <w:b/>
          <w:szCs w:val="22"/>
          <w:u w:val="single"/>
        </w:rPr>
      </w:pPr>
    </w:p>
    <w:p w:rsidR="000E5208" w:rsidRPr="005E0AF2" w:rsidRDefault="000E5208" w:rsidP="000E5208">
      <w:pPr>
        <w:jc w:val="both"/>
        <w:rPr>
          <w:rFonts w:ascii="Arial" w:hAnsi="Arial" w:cs="Arial"/>
          <w:b/>
          <w:szCs w:val="22"/>
          <w:u w:val="single"/>
        </w:rPr>
      </w:pPr>
      <w:r w:rsidRPr="005E0AF2">
        <w:rPr>
          <w:rFonts w:ascii="Arial" w:hAnsi="Arial" w:cs="Arial"/>
          <w:b/>
          <w:szCs w:val="22"/>
          <w:u w:val="single"/>
        </w:rPr>
        <w:t>Proces realizace</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6"/>
      </w:tblGrid>
      <w:tr w:rsidR="00305BD9" w:rsidRPr="005E0AF2" w:rsidTr="005410FC">
        <w:trPr>
          <w:trHeight w:val="1125"/>
        </w:trPr>
        <w:tc>
          <w:tcPr>
            <w:tcW w:w="9706" w:type="dxa"/>
          </w:tcPr>
          <w:p w:rsidR="000E5208" w:rsidRPr="005E0AF2" w:rsidRDefault="000E5208" w:rsidP="005410FC">
            <w:pPr>
              <w:jc w:val="both"/>
              <w:rPr>
                <w:rFonts w:ascii="Arial" w:hAnsi="Arial" w:cs="Arial"/>
                <w:szCs w:val="22"/>
              </w:rPr>
            </w:pPr>
            <w:r w:rsidRPr="005E0AF2">
              <w:rPr>
                <w:rFonts w:ascii="Arial" w:hAnsi="Arial" w:cs="Arial"/>
                <w:szCs w:val="22"/>
              </w:rPr>
              <w:t xml:space="preserve">Zaměstnavatel ohlásí krajské pobočce ÚP volné pracovní místo </w:t>
            </w:r>
            <w:r w:rsidRPr="005E0AF2">
              <w:rPr>
                <w:rFonts w:ascii="Arial" w:hAnsi="Arial" w:cs="Arial"/>
                <w:bCs/>
                <w:szCs w:val="22"/>
              </w:rPr>
              <w:t>(s výjimkou osob, které mají volný přístup na trh práce podle § 98 zákona č. 435/2004 Sb., o zaměstnanosti, ve znění pozdějších předpisů)</w:t>
            </w:r>
            <w:r w:rsidRPr="005E0AF2">
              <w:rPr>
                <w:rFonts w:ascii="Arial" w:hAnsi="Arial" w:cs="Arial"/>
                <w:szCs w:val="22"/>
              </w:rPr>
              <w:t xml:space="preserve"> a v hlášence vysloví souhlas se zařazením volného pracovního místa do centrální evidence volných pracovních míst </w:t>
            </w:r>
            <w:proofErr w:type="spellStart"/>
            <w:r w:rsidRPr="005E0AF2">
              <w:rPr>
                <w:rFonts w:ascii="Arial" w:hAnsi="Arial" w:cs="Arial"/>
                <w:szCs w:val="22"/>
              </w:rPr>
              <w:t>obsaditelných</w:t>
            </w:r>
            <w:proofErr w:type="spellEnd"/>
            <w:r w:rsidRPr="005E0AF2">
              <w:rPr>
                <w:rFonts w:ascii="Arial" w:hAnsi="Arial" w:cs="Arial"/>
                <w:szCs w:val="22"/>
              </w:rPr>
              <w:t xml:space="preserve"> držiteli zaměstnanecké karty.</w:t>
            </w:r>
            <w:r w:rsidRPr="005E0AF2">
              <w:rPr>
                <w:rStyle w:val="Znakapoznpodarou"/>
                <w:rFonts w:ascii="Arial" w:hAnsi="Arial" w:cs="Arial"/>
                <w:szCs w:val="22"/>
              </w:rPr>
              <w:footnoteReference w:id="5"/>
            </w:r>
          </w:p>
        </w:tc>
      </w:tr>
    </w:tbl>
    <w:p w:rsidR="000E5208" w:rsidRPr="005E0AF2" w:rsidRDefault="000E5208" w:rsidP="000E5208">
      <w:pPr>
        <w:jc w:val="both"/>
        <w:rPr>
          <w:rFonts w:ascii="Arial" w:hAnsi="Arial" w:cs="Arial"/>
          <w:szCs w:val="22"/>
        </w:rPr>
      </w:pPr>
    </w:p>
    <w:tbl>
      <w:tblPr>
        <w:tblW w:w="967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6"/>
      </w:tblGrid>
      <w:tr w:rsidR="00305BD9" w:rsidRPr="005E0AF2" w:rsidTr="005410FC">
        <w:trPr>
          <w:trHeight w:val="850"/>
        </w:trPr>
        <w:tc>
          <w:tcPr>
            <w:tcW w:w="9676" w:type="dxa"/>
          </w:tcPr>
          <w:p w:rsidR="000E5208" w:rsidRPr="005E0AF2" w:rsidRDefault="000E5208" w:rsidP="005410FC">
            <w:pPr>
              <w:jc w:val="both"/>
              <w:rPr>
                <w:rFonts w:ascii="Arial" w:hAnsi="Arial" w:cs="Arial"/>
                <w:szCs w:val="22"/>
              </w:rPr>
            </w:pPr>
            <w:r w:rsidRPr="005E0AF2">
              <w:rPr>
                <w:rFonts w:ascii="Arial" w:hAnsi="Arial" w:cs="Arial"/>
                <w:szCs w:val="22"/>
              </w:rPr>
              <w:t xml:space="preserve">Zaměstnavatel si na předepsaném </w:t>
            </w:r>
            <w:r w:rsidR="005E0AF2" w:rsidRPr="005E0AF2">
              <w:rPr>
                <w:rFonts w:ascii="Arial" w:hAnsi="Arial" w:cs="Arial"/>
                <w:szCs w:val="22"/>
              </w:rPr>
              <w:t xml:space="preserve">formuláři </w:t>
            </w:r>
            <w:r w:rsidRPr="005E0AF2">
              <w:rPr>
                <w:rFonts w:ascii="Arial" w:hAnsi="Arial" w:cs="Arial"/>
                <w:szCs w:val="22"/>
              </w:rPr>
              <w:t>(viz níže) vyplní žádost o zařazení do Režimu</w:t>
            </w:r>
            <w:r w:rsidR="0001604B">
              <w:rPr>
                <w:rFonts w:ascii="Arial" w:hAnsi="Arial" w:cs="Arial"/>
                <w:szCs w:val="22"/>
              </w:rPr>
              <w:t xml:space="preserve"> Ukrajina</w:t>
            </w:r>
            <w:bookmarkStart w:id="0" w:name="_GoBack"/>
            <w:bookmarkEnd w:id="0"/>
            <w:r w:rsidRPr="005E0AF2">
              <w:rPr>
                <w:rFonts w:ascii="Arial" w:hAnsi="Arial" w:cs="Arial"/>
                <w:szCs w:val="22"/>
              </w:rPr>
              <w:t xml:space="preserve"> (dále jen </w:t>
            </w:r>
            <w:r w:rsidRPr="005E0AF2">
              <w:rPr>
                <w:rStyle w:val="st1"/>
                <w:rFonts w:ascii="Arial" w:hAnsi="Arial" w:cs="Arial"/>
                <w:szCs w:val="22"/>
              </w:rPr>
              <w:t>„Žádost“</w:t>
            </w:r>
            <w:r w:rsidRPr="005E0AF2">
              <w:rPr>
                <w:rFonts w:ascii="Arial" w:hAnsi="Arial" w:cs="Arial"/>
                <w:szCs w:val="22"/>
              </w:rPr>
              <w:t>), kterou společně s předepsanými přílohami</w:t>
            </w:r>
            <w:r w:rsidR="00A92055" w:rsidRPr="005E0AF2">
              <w:rPr>
                <w:rFonts w:ascii="Arial" w:hAnsi="Arial" w:cs="Arial"/>
                <w:szCs w:val="22"/>
              </w:rPr>
              <w:t xml:space="preserve"> </w:t>
            </w:r>
            <w:r w:rsidRPr="005E0AF2">
              <w:rPr>
                <w:rFonts w:ascii="Arial" w:hAnsi="Arial" w:cs="Arial"/>
                <w:szCs w:val="22"/>
              </w:rPr>
              <w:t>doručí garantovi.</w:t>
            </w:r>
          </w:p>
          <w:p w:rsidR="000E5208" w:rsidRPr="005E0AF2" w:rsidRDefault="000E5208" w:rsidP="005410FC">
            <w:pPr>
              <w:jc w:val="both"/>
              <w:rPr>
                <w:rFonts w:ascii="Arial" w:hAnsi="Arial" w:cs="Arial"/>
                <w:szCs w:val="22"/>
              </w:rPr>
            </w:pPr>
            <w:r w:rsidRPr="005E0AF2">
              <w:rPr>
                <w:rFonts w:ascii="Arial" w:hAnsi="Arial" w:cs="Arial"/>
                <w:szCs w:val="22"/>
              </w:rPr>
              <w:t xml:space="preserve">V případě splnění podmínek zaměstnavatelem garant neprodleně informuje o zařazení do Režimu elektronicky dopisem do datové schránky Ministerstvo práce a sociálních věcí, Ministerstvo průmyslu a obchodu, Ministerstvo vnitra a Ministerstvo zahraničních věcí včetně zaslání kontaktu na </w:t>
            </w:r>
            <w:r w:rsidR="00136CC7" w:rsidRPr="005E0AF2">
              <w:rPr>
                <w:rFonts w:ascii="Arial" w:hAnsi="Arial" w:cs="Arial"/>
                <w:szCs w:val="22"/>
              </w:rPr>
              <w:t xml:space="preserve">státního občana Ukrajiny </w:t>
            </w:r>
            <w:r w:rsidRPr="005E0AF2">
              <w:rPr>
                <w:rFonts w:ascii="Arial" w:hAnsi="Arial" w:cs="Arial"/>
                <w:szCs w:val="22"/>
              </w:rPr>
              <w:t>(zaměstnavatel bude garantem o zařazení do Režimu informován prostřednictvím kontaktní adresy).</w:t>
            </w:r>
          </w:p>
          <w:p w:rsidR="000E5208" w:rsidRPr="005E0AF2" w:rsidRDefault="000E5208" w:rsidP="005410FC">
            <w:pPr>
              <w:jc w:val="both"/>
              <w:rPr>
                <w:rFonts w:ascii="Arial" w:hAnsi="Arial" w:cs="Arial"/>
                <w:szCs w:val="22"/>
              </w:rPr>
            </w:pPr>
            <w:r w:rsidRPr="005E0AF2">
              <w:rPr>
                <w:rFonts w:ascii="Arial" w:hAnsi="Arial" w:cs="Arial"/>
                <w:szCs w:val="22"/>
              </w:rPr>
              <w:t>Zařazení do Režimu</w:t>
            </w:r>
            <w:r w:rsidRPr="005E0AF2">
              <w:rPr>
                <w:rFonts w:ascii="Arial" w:hAnsi="Arial" w:cs="Arial"/>
                <w:bCs/>
                <w:szCs w:val="22"/>
              </w:rPr>
              <w:t xml:space="preserve"> má platnost po dobu 1 roku.</w:t>
            </w:r>
          </w:p>
          <w:p w:rsidR="000E5208" w:rsidRPr="005E0AF2" w:rsidRDefault="000E5208" w:rsidP="005410FC">
            <w:pPr>
              <w:jc w:val="both"/>
              <w:rPr>
                <w:rFonts w:ascii="Arial" w:hAnsi="Arial" w:cs="Arial"/>
                <w:szCs w:val="22"/>
              </w:rPr>
            </w:pPr>
            <w:r w:rsidRPr="005E0AF2">
              <w:rPr>
                <w:rFonts w:ascii="Arial" w:hAnsi="Arial" w:cs="Arial"/>
                <w:szCs w:val="22"/>
              </w:rPr>
              <w:t>V případě, že Žádost nemá předepsané náležitosti</w:t>
            </w:r>
            <w:r w:rsidR="002860CF" w:rsidRPr="005E0AF2">
              <w:rPr>
                <w:rFonts w:ascii="Arial" w:hAnsi="Arial" w:cs="Arial"/>
                <w:szCs w:val="22"/>
              </w:rPr>
              <w:t xml:space="preserve"> nebo garant zaměstnavatele do Režimu nezařadil</w:t>
            </w:r>
            <w:r w:rsidRPr="005E0AF2">
              <w:rPr>
                <w:rFonts w:ascii="Arial" w:hAnsi="Arial" w:cs="Arial"/>
                <w:szCs w:val="22"/>
              </w:rPr>
              <w:t>, garant zaměstnavatele o uvedeném faktu písemně informuje.</w:t>
            </w:r>
          </w:p>
          <w:p w:rsidR="000E5208" w:rsidRPr="005E0AF2" w:rsidRDefault="000E5208" w:rsidP="005410FC">
            <w:pPr>
              <w:jc w:val="both"/>
              <w:rPr>
                <w:rFonts w:ascii="Arial" w:hAnsi="Arial" w:cs="Arial"/>
                <w:szCs w:val="22"/>
              </w:rPr>
            </w:pPr>
            <w:r w:rsidRPr="005E0AF2">
              <w:rPr>
                <w:rFonts w:ascii="Arial" w:hAnsi="Arial" w:cs="Arial"/>
                <w:szCs w:val="22"/>
              </w:rPr>
              <w:t>Ministerstvo zahraničních věcí informuje o přijetí zařazení do Režimu Generální konzulát ČR ve Lvově.</w:t>
            </w:r>
          </w:p>
          <w:p w:rsidR="00B03B9D" w:rsidRPr="005E0AF2" w:rsidRDefault="00B03B9D" w:rsidP="006B04FB">
            <w:pPr>
              <w:jc w:val="both"/>
              <w:rPr>
                <w:rFonts w:ascii="Arial" w:hAnsi="Arial" w:cs="Arial"/>
                <w:b/>
                <w:bCs/>
                <w:szCs w:val="22"/>
              </w:rPr>
            </w:pPr>
            <w:r w:rsidRPr="005E0AF2">
              <w:rPr>
                <w:rFonts w:ascii="Arial" w:hAnsi="Arial" w:cs="Arial"/>
                <w:szCs w:val="22"/>
              </w:rPr>
              <w:t xml:space="preserve">Pokud je zaměstnavatel již zařazen do Režimu a má zájem zaměstnat dalšího státního občana Ukrajiny, resp. další státní občany Ukrajiny, vyplní formulář: </w:t>
            </w:r>
            <w:r w:rsidR="00D70D4F">
              <w:rPr>
                <w:rFonts w:ascii="Arial" w:hAnsi="Arial" w:cs="Arial"/>
                <w:i/>
                <w:szCs w:val="22"/>
              </w:rPr>
              <w:t>Žádost o zařazení</w:t>
            </w:r>
            <w:r w:rsidRPr="006B04FB">
              <w:rPr>
                <w:rFonts w:ascii="Arial" w:hAnsi="Arial" w:cs="Arial"/>
                <w:i/>
                <w:szCs w:val="22"/>
              </w:rPr>
              <w:t xml:space="preserve"> dalšího uchazeče do Režimu</w:t>
            </w:r>
            <w:r w:rsidRPr="005E0AF2">
              <w:rPr>
                <w:rFonts w:ascii="Arial" w:hAnsi="Arial" w:cs="Arial"/>
                <w:szCs w:val="22"/>
              </w:rPr>
              <w:t xml:space="preserve"> </w:t>
            </w:r>
            <w:r w:rsidRPr="005E0AF2">
              <w:rPr>
                <w:rFonts w:ascii="Arial" w:hAnsi="Arial" w:cs="Arial"/>
                <w:bCs/>
                <w:szCs w:val="22"/>
              </w:rPr>
              <w:t>a odešle jej garantovi, který jej do Režimu dříve zařadil.</w:t>
            </w:r>
          </w:p>
          <w:p w:rsidR="000E5208" w:rsidRPr="005E0AF2" w:rsidRDefault="000E5208" w:rsidP="005410FC">
            <w:pPr>
              <w:jc w:val="both"/>
              <w:rPr>
                <w:rFonts w:ascii="Arial" w:hAnsi="Arial" w:cs="Arial"/>
                <w:szCs w:val="22"/>
              </w:rPr>
            </w:pPr>
            <w:r w:rsidRPr="005E0AF2">
              <w:rPr>
                <w:rFonts w:ascii="Arial" w:hAnsi="Arial" w:cs="Arial"/>
                <w:szCs w:val="22"/>
              </w:rPr>
              <w:t>Spolupráce mezi garantem a Ministerstvem průmyslu a obchodu, Ministerstvem zahraničních věcí Ministerstvem práce a sociálních věcí a Ministerstvem vnitra probíhá stejným způsobem jako v případě první Žádosti zaměstnavatele</w:t>
            </w:r>
            <w:r w:rsidRPr="005E0AF2">
              <w:rPr>
                <w:rFonts w:ascii="Arial" w:hAnsi="Arial" w:cs="Arial"/>
                <w:bCs/>
                <w:szCs w:val="22"/>
              </w:rPr>
              <w:t>.</w:t>
            </w:r>
          </w:p>
        </w:tc>
      </w:tr>
    </w:tbl>
    <w:p w:rsidR="000E5208" w:rsidRPr="005E0AF2" w:rsidRDefault="000E5208" w:rsidP="000E5208">
      <w:pPr>
        <w:tabs>
          <w:tab w:val="left" w:pos="3969"/>
        </w:tabs>
        <w:jc w:val="both"/>
        <w:rPr>
          <w:rFonts w:ascii="Arial" w:hAnsi="Arial" w:cs="Arial"/>
          <w:szCs w:val="22"/>
        </w:rPr>
      </w:pPr>
    </w:p>
    <w:tbl>
      <w:tblPr>
        <w:tblW w:w="97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305BD9" w:rsidRPr="005E0AF2" w:rsidTr="005410FC">
        <w:trPr>
          <w:trHeight w:val="992"/>
        </w:trPr>
        <w:tc>
          <w:tcPr>
            <w:tcW w:w="9779" w:type="dxa"/>
          </w:tcPr>
          <w:p w:rsidR="00B03B9D" w:rsidRPr="005E0AF2" w:rsidRDefault="00B03B9D" w:rsidP="00B03B9D">
            <w:pPr>
              <w:jc w:val="both"/>
              <w:rPr>
                <w:rFonts w:ascii="Arial" w:hAnsi="Arial" w:cs="Arial"/>
                <w:szCs w:val="22"/>
              </w:rPr>
            </w:pPr>
            <w:r w:rsidRPr="005E0AF2">
              <w:rPr>
                <w:rFonts w:ascii="Arial" w:hAnsi="Arial" w:cs="Arial"/>
                <w:szCs w:val="22"/>
              </w:rPr>
              <w:t>Zastupitelský úřad informuje zaměstnavatele prostřednictvím zadaného e-mailu</w:t>
            </w:r>
            <w:r w:rsidR="00191C23" w:rsidRPr="005E0AF2">
              <w:rPr>
                <w:rFonts w:ascii="Arial" w:hAnsi="Arial" w:cs="Arial"/>
                <w:szCs w:val="22"/>
              </w:rPr>
              <w:t xml:space="preserve"> o termínu</w:t>
            </w:r>
            <w:r w:rsidRPr="005E0AF2">
              <w:rPr>
                <w:rFonts w:ascii="Arial" w:hAnsi="Arial" w:cs="Arial"/>
                <w:szCs w:val="22"/>
              </w:rPr>
              <w:t>, kdy se státní občan Ukrajiny dostaví na Generální konzulát ČR ve Lvově k podání žádosti. Termín stanovený Generálním konzulátem ČR ve Lvově je závazný. Žádost bude zpracována v úředních hodinách k tomu určených.</w:t>
            </w:r>
          </w:p>
          <w:p w:rsidR="00B03B9D" w:rsidRPr="005E0AF2" w:rsidRDefault="00DA0A46" w:rsidP="00B03B9D">
            <w:pPr>
              <w:jc w:val="both"/>
              <w:rPr>
                <w:rFonts w:ascii="Arial" w:hAnsi="Arial" w:cs="Arial"/>
                <w:szCs w:val="22"/>
              </w:rPr>
            </w:pPr>
            <w:r>
              <w:rPr>
                <w:rFonts w:ascii="Arial" w:hAnsi="Arial" w:cs="Arial"/>
                <w:szCs w:val="22"/>
              </w:rPr>
              <w:t>Státní občan Ukrajiny</w:t>
            </w:r>
            <w:r w:rsidR="00B03B9D" w:rsidRPr="005E0AF2">
              <w:rPr>
                <w:rFonts w:ascii="Arial" w:hAnsi="Arial" w:cs="Arial"/>
                <w:szCs w:val="22"/>
              </w:rPr>
              <w:t xml:space="preserve"> podá na Generálním konzulátu ČR ve Lvově žádost o zaměstnaneckou kartu a zároveň předloží požadované náležitosti žádosti</w:t>
            </w:r>
            <w:r w:rsidR="00B03B9D" w:rsidRPr="005E0AF2">
              <w:rPr>
                <w:rStyle w:val="Znakapoznpodarou"/>
                <w:rFonts w:ascii="Arial" w:hAnsi="Arial" w:cs="Arial"/>
                <w:szCs w:val="22"/>
              </w:rPr>
              <w:footnoteReference w:id="6"/>
            </w:r>
            <w:r w:rsidR="00B03B9D" w:rsidRPr="005E0AF2">
              <w:rPr>
                <w:rFonts w:ascii="Arial" w:hAnsi="Arial" w:cs="Arial"/>
                <w:szCs w:val="22"/>
              </w:rPr>
              <w:t>.</w:t>
            </w:r>
          </w:p>
          <w:p w:rsidR="000E5208" w:rsidRPr="005E0AF2" w:rsidRDefault="00B03B9D" w:rsidP="005410FC">
            <w:pPr>
              <w:rPr>
                <w:rFonts w:ascii="Arial" w:hAnsi="Arial" w:cs="Arial"/>
                <w:b/>
                <w:bCs/>
                <w:szCs w:val="22"/>
              </w:rPr>
            </w:pPr>
            <w:r w:rsidRPr="005E0AF2">
              <w:rPr>
                <w:rFonts w:ascii="Arial" w:hAnsi="Arial" w:cs="Arial"/>
                <w:szCs w:val="22"/>
              </w:rPr>
              <w:t>Generální konzulát ČR ve Lvově odešle žádost Odboru azylové a migrační politiky (dále jen „OAMP“) Ministerstva vnitra.</w:t>
            </w:r>
          </w:p>
        </w:tc>
      </w:tr>
    </w:tbl>
    <w:p w:rsidR="000E5208" w:rsidRPr="005E0AF2" w:rsidRDefault="000E5208" w:rsidP="000E5208">
      <w:pPr>
        <w:tabs>
          <w:tab w:val="left" w:pos="3969"/>
        </w:tabs>
        <w:jc w:val="both"/>
        <w:rPr>
          <w:rFonts w:ascii="Arial" w:hAnsi="Arial" w:cs="Arial"/>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305BD9" w:rsidRPr="005E0AF2" w:rsidTr="005410FC">
        <w:trPr>
          <w:trHeight w:val="900"/>
        </w:trPr>
        <w:tc>
          <w:tcPr>
            <w:tcW w:w="9781" w:type="dxa"/>
          </w:tcPr>
          <w:p w:rsidR="000E5208" w:rsidRPr="005E0AF2" w:rsidRDefault="000E5208" w:rsidP="005410FC">
            <w:pPr>
              <w:ind w:left="89"/>
              <w:jc w:val="both"/>
              <w:rPr>
                <w:rFonts w:ascii="Arial" w:hAnsi="Arial" w:cs="Arial"/>
                <w:szCs w:val="22"/>
              </w:rPr>
            </w:pPr>
            <w:r w:rsidRPr="005E0AF2">
              <w:rPr>
                <w:rFonts w:ascii="Arial" w:hAnsi="Arial" w:cs="Arial"/>
                <w:szCs w:val="22"/>
              </w:rPr>
              <w:t>OAMP Ministerstva vnitra rozhodne o žádosti o zaměstnaneckou kartu a v případě splnění podmínek vydá Generálnímu konzulátu ČR ve Lvově pokyn k udělení dlouhodobého víza za účelem převzetí zaměstnanecké karty.</w:t>
            </w:r>
          </w:p>
        </w:tc>
      </w:tr>
    </w:tbl>
    <w:p w:rsidR="000E5208" w:rsidRPr="005E0AF2" w:rsidRDefault="000E5208" w:rsidP="000E5208">
      <w:pPr>
        <w:tabs>
          <w:tab w:val="left" w:pos="3969"/>
        </w:tabs>
        <w:jc w:val="both"/>
        <w:rPr>
          <w:rFonts w:ascii="Arial" w:hAnsi="Arial" w:cs="Arial"/>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305BD9" w:rsidRPr="005E0AF2" w:rsidTr="005410FC">
        <w:trPr>
          <w:trHeight w:val="2267"/>
        </w:trPr>
        <w:tc>
          <w:tcPr>
            <w:tcW w:w="9781" w:type="dxa"/>
          </w:tcPr>
          <w:p w:rsidR="000E5208" w:rsidRPr="005E0AF2" w:rsidRDefault="00191C23" w:rsidP="005410FC">
            <w:pPr>
              <w:tabs>
                <w:tab w:val="left" w:pos="3969"/>
              </w:tabs>
              <w:jc w:val="both"/>
              <w:rPr>
                <w:rFonts w:ascii="Arial" w:hAnsi="Arial" w:cs="Arial"/>
                <w:szCs w:val="22"/>
              </w:rPr>
            </w:pPr>
            <w:r w:rsidRPr="005E0AF2">
              <w:rPr>
                <w:rFonts w:ascii="Arial" w:hAnsi="Arial" w:cs="Arial"/>
                <w:szCs w:val="22"/>
              </w:rPr>
              <w:t xml:space="preserve">Státní občan Ukrajiny </w:t>
            </w:r>
            <w:r w:rsidR="000E5208" w:rsidRPr="005E0AF2">
              <w:rPr>
                <w:rFonts w:ascii="Arial" w:hAnsi="Arial" w:cs="Arial"/>
                <w:szCs w:val="22"/>
              </w:rPr>
              <w:t xml:space="preserve">do 3 pracovních dnů po příjezdu do ČR na pracovišti OAMP Ministerstva vnitra poskytne své biometrické údaje. </w:t>
            </w:r>
          </w:p>
          <w:p w:rsidR="000E5208" w:rsidRPr="005E0AF2" w:rsidRDefault="000E5208" w:rsidP="005410FC">
            <w:pPr>
              <w:jc w:val="both"/>
              <w:rPr>
                <w:rFonts w:ascii="Arial" w:hAnsi="Arial" w:cs="Arial"/>
                <w:szCs w:val="22"/>
              </w:rPr>
            </w:pPr>
            <w:r w:rsidRPr="005E0AF2">
              <w:rPr>
                <w:rFonts w:ascii="Arial" w:hAnsi="Arial" w:cs="Arial"/>
                <w:szCs w:val="22"/>
              </w:rPr>
              <w:t xml:space="preserve">OAMP </w:t>
            </w:r>
            <w:r w:rsidR="00191C23" w:rsidRPr="005E0AF2">
              <w:rPr>
                <w:rFonts w:ascii="Arial" w:hAnsi="Arial" w:cs="Arial"/>
                <w:szCs w:val="22"/>
              </w:rPr>
              <w:t xml:space="preserve">státnímu občanovi Ukrajiny </w:t>
            </w:r>
            <w:r w:rsidRPr="005E0AF2">
              <w:rPr>
                <w:rFonts w:ascii="Arial" w:hAnsi="Arial" w:cs="Arial"/>
                <w:szCs w:val="22"/>
              </w:rPr>
              <w:t xml:space="preserve">vydá potvrzení o splnění podmínek pro vydání zaměstnanecké karty, na jehož základě </w:t>
            </w:r>
            <w:r w:rsidR="00B03B9D" w:rsidRPr="005E0AF2">
              <w:rPr>
                <w:rFonts w:ascii="Arial" w:hAnsi="Arial" w:cs="Arial"/>
                <w:szCs w:val="22"/>
              </w:rPr>
              <w:t>státní občany Ukrajiny</w:t>
            </w:r>
            <w:r w:rsidRPr="005E0AF2">
              <w:rPr>
                <w:rFonts w:ascii="Arial" w:hAnsi="Arial" w:cs="Arial"/>
                <w:szCs w:val="22"/>
              </w:rPr>
              <w:t xml:space="preserve"> může začít pracovat. </w:t>
            </w:r>
          </w:p>
          <w:p w:rsidR="000E5208" w:rsidRPr="005E0AF2" w:rsidRDefault="000E5208" w:rsidP="00191C23">
            <w:pPr>
              <w:jc w:val="both"/>
              <w:rPr>
                <w:rFonts w:ascii="Arial" w:hAnsi="Arial" w:cs="Arial"/>
                <w:szCs w:val="22"/>
              </w:rPr>
            </w:pPr>
            <w:r w:rsidRPr="005E0AF2">
              <w:rPr>
                <w:rFonts w:ascii="Arial" w:hAnsi="Arial" w:cs="Arial"/>
                <w:szCs w:val="22"/>
              </w:rPr>
              <w:t xml:space="preserve">OAMP </w:t>
            </w:r>
            <w:r w:rsidR="00191C23" w:rsidRPr="005E0AF2">
              <w:rPr>
                <w:rFonts w:ascii="Arial" w:hAnsi="Arial" w:cs="Arial"/>
                <w:szCs w:val="22"/>
              </w:rPr>
              <w:t xml:space="preserve">státnímu občanovi Ukrajiny </w:t>
            </w:r>
            <w:r w:rsidRPr="005E0AF2">
              <w:rPr>
                <w:rFonts w:ascii="Arial" w:hAnsi="Arial" w:cs="Arial"/>
                <w:szCs w:val="22"/>
              </w:rPr>
              <w:t>vydá zaměstnaneckou kartu.</w:t>
            </w:r>
          </w:p>
        </w:tc>
      </w:tr>
    </w:tbl>
    <w:p w:rsidR="000E5208" w:rsidRPr="005E0AF2" w:rsidRDefault="000E5208" w:rsidP="000E5208">
      <w:pPr>
        <w:rPr>
          <w:rFonts w:ascii="Arial" w:hAnsi="Arial" w:cs="Arial"/>
          <w:szCs w:val="22"/>
        </w:rPr>
      </w:pPr>
    </w:p>
    <w:tbl>
      <w:tblPr>
        <w:tblStyle w:val="Mkatabulky"/>
        <w:tblW w:w="9781" w:type="dxa"/>
        <w:tblInd w:w="-147" w:type="dxa"/>
        <w:tblLook w:val="04A0" w:firstRow="1" w:lastRow="0" w:firstColumn="1" w:lastColumn="0" w:noHBand="0" w:noVBand="1"/>
      </w:tblPr>
      <w:tblGrid>
        <w:gridCol w:w="9781"/>
      </w:tblGrid>
      <w:tr w:rsidR="00305BD9" w:rsidRPr="005E0AF2" w:rsidTr="0088461D">
        <w:trPr>
          <w:trHeight w:val="992"/>
        </w:trPr>
        <w:tc>
          <w:tcPr>
            <w:tcW w:w="9781" w:type="dxa"/>
          </w:tcPr>
          <w:p w:rsidR="009F226A" w:rsidRPr="005E0AF2" w:rsidRDefault="000E5208" w:rsidP="005410FC">
            <w:pPr>
              <w:jc w:val="both"/>
              <w:rPr>
                <w:rFonts w:ascii="Arial" w:hAnsi="Arial" w:cs="Arial"/>
                <w:szCs w:val="22"/>
              </w:rPr>
            </w:pPr>
            <w:r w:rsidRPr="005E0AF2">
              <w:rPr>
                <w:rFonts w:ascii="Arial" w:hAnsi="Arial" w:cs="Arial"/>
                <w:szCs w:val="22"/>
              </w:rPr>
              <w:t xml:space="preserve">Ministerstvo průmyslu a obchodu na základě </w:t>
            </w:r>
            <w:r w:rsidR="004D280C" w:rsidRPr="005E0AF2">
              <w:rPr>
                <w:rFonts w:ascii="Arial" w:hAnsi="Arial" w:cs="Arial"/>
                <w:szCs w:val="22"/>
              </w:rPr>
              <w:t xml:space="preserve">písemného </w:t>
            </w:r>
            <w:r w:rsidRPr="005E0AF2">
              <w:rPr>
                <w:rFonts w:ascii="Arial" w:hAnsi="Arial" w:cs="Arial"/>
                <w:szCs w:val="22"/>
              </w:rPr>
              <w:t>odůvodněného podnětu Ministerstva práce a sociálních věcí, Ministerstva vnitra</w:t>
            </w:r>
            <w:r w:rsidR="00367069" w:rsidRPr="005E0AF2">
              <w:rPr>
                <w:rFonts w:ascii="Arial" w:hAnsi="Arial" w:cs="Arial"/>
                <w:szCs w:val="22"/>
              </w:rPr>
              <w:t xml:space="preserve"> či</w:t>
            </w:r>
            <w:r w:rsidRPr="005E0AF2">
              <w:rPr>
                <w:rFonts w:ascii="Arial" w:hAnsi="Arial" w:cs="Arial"/>
                <w:szCs w:val="22"/>
              </w:rPr>
              <w:t xml:space="preserve"> Ministerstva zahraničních věcí zaměstnavatele z vážných důvodů z Režimu vyřadí na dobu 1 roku. Mezi vážné důvody patří zejména </w:t>
            </w:r>
            <w:r w:rsidR="00696A83" w:rsidRPr="006B04FB">
              <w:rPr>
                <w:rFonts w:ascii="Arial" w:hAnsi="Arial" w:cs="Arial"/>
                <w:szCs w:val="22"/>
              </w:rPr>
              <w:t xml:space="preserve">dodatečně zjištěné </w:t>
            </w:r>
            <w:r w:rsidR="00D422E1" w:rsidRPr="006B04FB">
              <w:rPr>
                <w:rFonts w:ascii="Arial" w:hAnsi="Arial" w:cs="Arial"/>
                <w:szCs w:val="22"/>
              </w:rPr>
              <w:t xml:space="preserve">nesplnění </w:t>
            </w:r>
            <w:r w:rsidR="00696A83" w:rsidRPr="006B04FB">
              <w:rPr>
                <w:rFonts w:ascii="Arial" w:hAnsi="Arial" w:cs="Arial"/>
                <w:szCs w:val="22"/>
              </w:rPr>
              <w:t>podmínek pro zařazení zaměstnavatele či jím nahlášeného uchazeče do Režimu,</w:t>
            </w:r>
            <w:r w:rsidR="00696A83" w:rsidRPr="005E0AF2">
              <w:rPr>
                <w:rFonts w:ascii="Arial" w:hAnsi="Arial" w:cs="Arial"/>
                <w:szCs w:val="22"/>
              </w:rPr>
              <w:t xml:space="preserve"> </w:t>
            </w:r>
            <w:r w:rsidRPr="005E0AF2">
              <w:rPr>
                <w:rFonts w:ascii="Arial" w:hAnsi="Arial" w:cs="Arial"/>
                <w:szCs w:val="22"/>
              </w:rPr>
              <w:t>porušení podmínek sjednání pracovního poměru</w:t>
            </w:r>
            <w:r w:rsidR="00D422E1" w:rsidRPr="005E0AF2">
              <w:rPr>
                <w:rFonts w:ascii="Arial" w:hAnsi="Arial" w:cs="Arial"/>
                <w:szCs w:val="22"/>
              </w:rPr>
              <w:t xml:space="preserve"> s nahlášeným uchazečem</w:t>
            </w:r>
            <w:r w:rsidRPr="005E0AF2">
              <w:rPr>
                <w:rFonts w:ascii="Arial" w:hAnsi="Arial" w:cs="Arial"/>
                <w:szCs w:val="22"/>
              </w:rPr>
              <w:t xml:space="preserve">, účelové zneužívání nebo porušování podmínek zařazení zaměstnavatele do Režimu, včetně porušení pravidel pro plnění odvodů České správě sociálního zabezpečení za příslušné zaměstnance (tato kontrola bude prováděna Státním úřadem inspekce práce). Mezi takové důvody patří také </w:t>
            </w:r>
            <w:r w:rsidR="00191C23" w:rsidRPr="005E0AF2">
              <w:rPr>
                <w:rFonts w:ascii="Arial" w:hAnsi="Arial" w:cs="Arial"/>
                <w:szCs w:val="22"/>
              </w:rPr>
              <w:t>nepravdivost</w:t>
            </w:r>
            <w:r w:rsidR="00367069" w:rsidRPr="005E0AF2">
              <w:rPr>
                <w:rFonts w:ascii="Arial" w:hAnsi="Arial" w:cs="Arial"/>
                <w:szCs w:val="22"/>
              </w:rPr>
              <w:t xml:space="preserve"> </w:t>
            </w:r>
            <w:r w:rsidRPr="005E0AF2">
              <w:rPr>
                <w:rFonts w:ascii="Arial" w:hAnsi="Arial" w:cs="Arial"/>
                <w:szCs w:val="22"/>
              </w:rPr>
              <w:t xml:space="preserve">čestného prohlášení o neexistenci pokut, které bude kontrolováno MPSV a pokud se ukáže, že bylo předloženo nepravdivé prohlášení, bude tato skutečnost důvodem pro to, aby MPSV podalo podnět MPO k vyřazení zaměstnavatele z Režimu. </w:t>
            </w:r>
          </w:p>
          <w:p w:rsidR="000E5208" w:rsidRPr="005E0AF2" w:rsidRDefault="000E5208" w:rsidP="005410FC">
            <w:pPr>
              <w:jc w:val="both"/>
              <w:rPr>
                <w:rFonts w:ascii="Arial" w:hAnsi="Arial" w:cs="Arial"/>
                <w:szCs w:val="22"/>
              </w:rPr>
            </w:pPr>
            <w:r w:rsidRPr="005E0AF2">
              <w:rPr>
                <w:rFonts w:ascii="Arial" w:hAnsi="Arial" w:cs="Arial"/>
                <w:szCs w:val="22"/>
              </w:rPr>
              <w:t xml:space="preserve">Vyřazení </w:t>
            </w:r>
            <w:r w:rsidR="00973261" w:rsidRPr="005E0AF2">
              <w:rPr>
                <w:rFonts w:ascii="Arial" w:hAnsi="Arial" w:cs="Arial"/>
                <w:szCs w:val="22"/>
              </w:rPr>
              <w:t xml:space="preserve">(včetně jeho data) </w:t>
            </w:r>
            <w:r w:rsidRPr="005E0AF2">
              <w:rPr>
                <w:rFonts w:ascii="Arial" w:hAnsi="Arial" w:cs="Arial"/>
                <w:szCs w:val="22"/>
              </w:rPr>
              <w:t>z Režimu oznámí</w:t>
            </w:r>
            <w:r w:rsidR="00973261" w:rsidRPr="005E0AF2">
              <w:rPr>
                <w:rFonts w:ascii="Arial" w:hAnsi="Arial" w:cs="Arial"/>
                <w:szCs w:val="22"/>
              </w:rPr>
              <w:t xml:space="preserve"> </w:t>
            </w:r>
            <w:r w:rsidRPr="005E0AF2">
              <w:rPr>
                <w:rFonts w:ascii="Arial" w:hAnsi="Arial" w:cs="Arial"/>
                <w:szCs w:val="22"/>
              </w:rPr>
              <w:t>Ministerstvo průmyslu a obchodu všem garantům a</w:t>
            </w:r>
            <w:r w:rsidR="005E0AF2" w:rsidRPr="005E0AF2">
              <w:rPr>
                <w:rFonts w:ascii="Arial" w:hAnsi="Arial" w:cs="Arial"/>
                <w:szCs w:val="22"/>
              </w:rPr>
              <w:t> </w:t>
            </w:r>
            <w:r w:rsidRPr="005E0AF2">
              <w:rPr>
                <w:rFonts w:ascii="Arial" w:hAnsi="Arial" w:cs="Arial"/>
                <w:szCs w:val="22"/>
              </w:rPr>
              <w:t>Ministerstvu práce a sociálních věcí, Ministerstvu vnitra a Ministerstvu zahraničních věcí.</w:t>
            </w:r>
            <w:r w:rsidR="004D280C" w:rsidRPr="005E0AF2">
              <w:rPr>
                <w:rStyle w:val="Znakapoznpodarou"/>
                <w:rFonts w:ascii="Arial" w:hAnsi="Arial" w:cs="Arial"/>
                <w:szCs w:val="22"/>
              </w:rPr>
              <w:footnoteReference w:id="7"/>
            </w:r>
          </w:p>
          <w:p w:rsidR="000E5208" w:rsidRPr="005E0AF2" w:rsidRDefault="000E5208" w:rsidP="005410FC">
            <w:pPr>
              <w:jc w:val="both"/>
              <w:rPr>
                <w:rFonts w:ascii="Arial" w:hAnsi="Arial" w:cs="Arial"/>
                <w:szCs w:val="22"/>
              </w:rPr>
            </w:pPr>
            <w:r w:rsidRPr="005E0AF2">
              <w:rPr>
                <w:rFonts w:ascii="Arial" w:hAnsi="Arial" w:cs="Arial"/>
                <w:szCs w:val="22"/>
              </w:rPr>
              <w:t>Zaměstnavatel bude rovněž vyřazen v případě porušení dalších podmínek Režimu, pokud v době trvání Režimu přestane splňovat podmínky Režimu nebo v případě, že Režimu užije k jiným než stanoveným účelům.</w:t>
            </w:r>
          </w:p>
          <w:p w:rsidR="00191C23" w:rsidRPr="005E0AF2" w:rsidRDefault="00191C23" w:rsidP="00191C23">
            <w:pPr>
              <w:jc w:val="both"/>
              <w:rPr>
                <w:rFonts w:ascii="Arial" w:hAnsi="Arial" w:cs="Arial"/>
                <w:szCs w:val="22"/>
              </w:rPr>
            </w:pPr>
            <w:r w:rsidRPr="005E0AF2">
              <w:rPr>
                <w:rFonts w:ascii="Arial" w:hAnsi="Arial" w:cs="Arial"/>
                <w:szCs w:val="22"/>
              </w:rPr>
              <w:t xml:space="preserve">Ministerstvo průmyslu a obchodu a další participující ústřední orgány státní správy průběžně komunikují s garanty ohledně Realizace Koncepce. </w:t>
            </w:r>
          </w:p>
          <w:p w:rsidR="000E5208" w:rsidRPr="005E0AF2" w:rsidRDefault="000E5208" w:rsidP="005410FC">
            <w:pPr>
              <w:jc w:val="both"/>
              <w:rPr>
                <w:rFonts w:ascii="Arial" w:hAnsi="Arial" w:cs="Arial"/>
                <w:szCs w:val="22"/>
              </w:rPr>
            </w:pPr>
            <w:r w:rsidRPr="005E0AF2">
              <w:rPr>
                <w:rFonts w:ascii="Arial" w:hAnsi="Arial" w:cs="Arial"/>
                <w:szCs w:val="22"/>
              </w:rPr>
              <w:t>V případě ukončení či zásadní změny podmínek Realizace Koncepce končí platnost vydaných doporučení pro účely realizace Režimu.</w:t>
            </w:r>
          </w:p>
        </w:tc>
      </w:tr>
    </w:tbl>
    <w:p w:rsidR="005E0AF2" w:rsidRPr="005E0AF2" w:rsidRDefault="005E0AF2">
      <w:pPr>
        <w:jc w:val="both"/>
        <w:rPr>
          <w:rFonts w:ascii="Arial" w:hAnsi="Arial" w:cs="Arial"/>
          <w:szCs w:val="22"/>
        </w:rPr>
      </w:pPr>
    </w:p>
    <w:p w:rsidR="005E0AF2" w:rsidRPr="005E0AF2" w:rsidRDefault="005E0AF2">
      <w:pPr>
        <w:jc w:val="both"/>
        <w:rPr>
          <w:rFonts w:ascii="Arial" w:hAnsi="Arial" w:cs="Arial"/>
          <w:szCs w:val="22"/>
        </w:rPr>
      </w:pPr>
    </w:p>
    <w:p w:rsidR="005E0AF2" w:rsidRPr="005E0AF2" w:rsidRDefault="005E0AF2">
      <w:pPr>
        <w:jc w:val="both"/>
        <w:rPr>
          <w:rFonts w:ascii="Arial" w:hAnsi="Arial" w:cs="Arial"/>
          <w:szCs w:val="22"/>
        </w:rPr>
      </w:pPr>
    </w:p>
    <w:p w:rsidR="005E0AF2" w:rsidRPr="005E0AF2" w:rsidRDefault="005E0AF2" w:rsidP="005E0AF2">
      <w:pPr>
        <w:jc w:val="both"/>
        <w:rPr>
          <w:rFonts w:ascii="Arial" w:hAnsi="Arial" w:cs="Arial"/>
          <w:b/>
          <w:szCs w:val="22"/>
          <w:u w:val="single"/>
        </w:rPr>
      </w:pPr>
      <w:r w:rsidRPr="005E0AF2">
        <w:rPr>
          <w:rFonts w:ascii="Arial" w:hAnsi="Arial" w:cs="Arial"/>
          <w:b/>
          <w:szCs w:val="22"/>
          <w:u w:val="single"/>
        </w:rPr>
        <w:lastRenderedPageBreak/>
        <w:t>Zvláštní postup realizace v případě hromadné žádosti</w:t>
      </w:r>
      <w:r w:rsidRPr="005E0AF2">
        <w:rPr>
          <w:rStyle w:val="Znakapoznpodarou"/>
          <w:rFonts w:ascii="Arial" w:hAnsi="Arial" w:cs="Arial"/>
          <w:b/>
          <w:szCs w:val="22"/>
          <w:u w:val="single"/>
        </w:rPr>
        <w:footnoteReference w:id="8"/>
      </w:r>
    </w:p>
    <w:tbl>
      <w:tblPr>
        <w:tblStyle w:val="Mkatabulky"/>
        <w:tblW w:w="9640" w:type="dxa"/>
        <w:tblInd w:w="-147" w:type="dxa"/>
        <w:tblLook w:val="04A0" w:firstRow="1" w:lastRow="0" w:firstColumn="1" w:lastColumn="0" w:noHBand="0" w:noVBand="1"/>
      </w:tblPr>
      <w:tblGrid>
        <w:gridCol w:w="9640"/>
      </w:tblGrid>
      <w:tr w:rsidR="005E0AF2" w:rsidRPr="005E0AF2" w:rsidTr="005E0AF2">
        <w:tc>
          <w:tcPr>
            <w:tcW w:w="9640" w:type="dxa"/>
            <w:tcBorders>
              <w:top w:val="single" w:sz="4" w:space="0" w:color="auto"/>
              <w:left w:val="single" w:sz="4" w:space="0" w:color="auto"/>
              <w:bottom w:val="single" w:sz="4" w:space="0" w:color="auto"/>
              <w:right w:val="single" w:sz="4" w:space="0" w:color="auto"/>
            </w:tcBorders>
            <w:hideMark/>
          </w:tcPr>
          <w:p w:rsidR="005E0AF2" w:rsidRPr="005E0AF2" w:rsidRDefault="005E0AF2">
            <w:pPr>
              <w:jc w:val="both"/>
              <w:rPr>
                <w:rFonts w:ascii="Arial" w:hAnsi="Arial" w:cs="Arial"/>
                <w:szCs w:val="22"/>
              </w:rPr>
            </w:pPr>
            <w:r w:rsidRPr="005E0AF2">
              <w:rPr>
                <w:rFonts w:ascii="Arial" w:hAnsi="Arial" w:cs="Arial"/>
                <w:szCs w:val="22"/>
              </w:rPr>
              <w:t xml:space="preserve">Výše uvedený proces realizace se použije, s odchylkami uvedenými v této části, také na tzv. hromadnou žádost zaměstnavatele. </w:t>
            </w:r>
          </w:p>
          <w:p w:rsidR="005E0AF2" w:rsidRPr="005E0AF2" w:rsidRDefault="005E0AF2">
            <w:pPr>
              <w:jc w:val="both"/>
              <w:rPr>
                <w:rFonts w:ascii="Arial" w:hAnsi="Arial" w:cs="Arial"/>
                <w:szCs w:val="22"/>
              </w:rPr>
            </w:pPr>
            <w:r w:rsidRPr="005E0AF2">
              <w:rPr>
                <w:rFonts w:ascii="Arial" w:hAnsi="Arial" w:cs="Arial"/>
                <w:szCs w:val="22"/>
              </w:rPr>
              <w:t xml:space="preserve">Za hromadnou se považuje taková žádost, kdy zaměstnavatel žádá o zařazení do Režimu pro 50 a více státních občanů Ukrajiny. V hromadné žádosti zaměstnavatel určí koordinátora, který bude v případě zařazení žádosti do Režimu kontaktován Zastupitelským úřadem ČR v Kyjevě za účelem informování o termínu pro podání žádostí o vydání zaměstnaneckých karet a zároveň bude na Ukrajině zodpovídat za efektivní přípravu náborů všech žádostí. </w:t>
            </w:r>
          </w:p>
          <w:p w:rsidR="005E0AF2" w:rsidRPr="005E0AF2" w:rsidRDefault="005E0AF2">
            <w:pPr>
              <w:jc w:val="both"/>
              <w:rPr>
                <w:rFonts w:ascii="Arial" w:hAnsi="Arial" w:cs="Arial"/>
                <w:szCs w:val="22"/>
              </w:rPr>
            </w:pPr>
            <w:r w:rsidRPr="005E0AF2">
              <w:rPr>
                <w:rFonts w:ascii="Arial" w:hAnsi="Arial" w:cs="Arial"/>
                <w:szCs w:val="22"/>
              </w:rPr>
              <w:t>Vedle standardních příloh doloží zaměstnavatel k žádosti čestné prohlášení o tom, že bude spolupracovat s Centrem na podporu integrace cizinců v jeho kraji a čestné prohlášení o projednání svého záměru se zaměstnanci ve smyslu ustanovení § 280 odst. 1 zákona č. 262/2006 Sb., zákoník práce.</w:t>
            </w:r>
          </w:p>
          <w:p w:rsidR="005E0AF2" w:rsidRPr="005E0AF2" w:rsidRDefault="005E0AF2">
            <w:pPr>
              <w:jc w:val="both"/>
              <w:rPr>
                <w:rFonts w:ascii="Arial" w:hAnsi="Arial" w:cs="Arial"/>
                <w:szCs w:val="22"/>
              </w:rPr>
            </w:pPr>
            <w:r w:rsidRPr="005E0AF2">
              <w:rPr>
                <w:rFonts w:ascii="Arial" w:hAnsi="Arial" w:cs="Arial"/>
                <w:szCs w:val="22"/>
              </w:rPr>
              <w:t xml:space="preserve">Hromadnou žádost zaměstnavatel doručí se všemi náležitostmi a přílohami garantovi. </w:t>
            </w:r>
          </w:p>
          <w:p w:rsidR="005E0AF2" w:rsidRPr="005E0AF2" w:rsidRDefault="005E0AF2">
            <w:pPr>
              <w:jc w:val="both"/>
              <w:rPr>
                <w:rFonts w:ascii="Arial" w:hAnsi="Arial" w:cs="Arial"/>
                <w:szCs w:val="22"/>
              </w:rPr>
            </w:pPr>
            <w:r w:rsidRPr="005E0AF2">
              <w:rPr>
                <w:rFonts w:ascii="Arial" w:hAnsi="Arial" w:cs="Arial"/>
                <w:szCs w:val="22"/>
              </w:rPr>
              <w:t xml:space="preserve">Garant žádost zkontroluje, vyhodnotí a v případě splnění podmínek informuje o podání žádosti elektronicky dopisem do datové schránky Ministerstvo práce a sociálních věcí, Ministerstvo průmyslu a obchodu, Ministerstvo vnitra a Ministerstvo zahraničních věcí, a to včetně zaslání kontaktu na koordinátora, který je zaměstnavatelem určen v hromadné žádosti. Příslušné resorty zašlou garantovi do 14 dnů od doručení výše uvedené informace své písemné vyjádření, a to dopisem do datové schránky. Po písemném souhlasu všech resortů zařadí garant zaměstnavatele do Režimu a informuje o tom zaměstnavatele prostřednictvím kontaktní adresy. </w:t>
            </w:r>
          </w:p>
          <w:p w:rsidR="005E0AF2" w:rsidRDefault="005E0AF2" w:rsidP="005E0AF2">
            <w:pPr>
              <w:jc w:val="both"/>
              <w:rPr>
                <w:rFonts w:ascii="Arial" w:hAnsi="Arial" w:cs="Arial"/>
                <w:szCs w:val="22"/>
              </w:rPr>
            </w:pPr>
            <w:r w:rsidRPr="005E0AF2">
              <w:rPr>
                <w:rFonts w:ascii="Arial" w:hAnsi="Arial" w:cs="Arial"/>
                <w:szCs w:val="22"/>
              </w:rPr>
              <w:t>Žádosti o vydání zaměstnanecké karty u ukrajinských občanů, jejichž budoucí zaměstnavatel byl zařazen do Režimu Ukrajina v rámci hromadné žádosti, se budou přijímat na zastupitelském úřadě ČR v Kyjevě.</w:t>
            </w:r>
          </w:p>
          <w:p w:rsidR="008072B2" w:rsidRPr="005E0AF2" w:rsidRDefault="008072B2" w:rsidP="005E0AF2">
            <w:pPr>
              <w:jc w:val="both"/>
              <w:rPr>
                <w:rFonts w:ascii="Arial" w:hAnsi="Arial" w:cs="Arial"/>
                <w:szCs w:val="22"/>
              </w:rPr>
            </w:pPr>
            <w:r>
              <w:rPr>
                <w:rFonts w:ascii="Arial" w:hAnsi="Arial" w:cs="Arial"/>
                <w:szCs w:val="22"/>
              </w:rPr>
              <w:t>Roční kvóta pro náběr tzv. hromadných žádostí činní 600 žádostí o zaměstnanecké karty.</w:t>
            </w:r>
          </w:p>
        </w:tc>
      </w:tr>
    </w:tbl>
    <w:p w:rsidR="005E0AF2" w:rsidRPr="005E0AF2" w:rsidRDefault="005E0AF2">
      <w:pPr>
        <w:jc w:val="both"/>
        <w:rPr>
          <w:rFonts w:ascii="Arial" w:hAnsi="Arial" w:cs="Arial"/>
          <w:szCs w:val="22"/>
        </w:rPr>
      </w:pPr>
    </w:p>
    <w:p w:rsidR="00477350" w:rsidRPr="005E0AF2" w:rsidRDefault="00477350">
      <w:pPr>
        <w:jc w:val="both"/>
        <w:rPr>
          <w:rFonts w:ascii="Arial" w:hAnsi="Arial" w:cs="Arial"/>
          <w:szCs w:val="22"/>
        </w:rPr>
      </w:pPr>
    </w:p>
    <w:p w:rsidR="00477350" w:rsidRPr="005E0AF2" w:rsidRDefault="00477350" w:rsidP="00477350">
      <w:pPr>
        <w:jc w:val="both"/>
        <w:rPr>
          <w:rFonts w:ascii="Arial" w:hAnsi="Arial" w:cs="Arial"/>
          <w:szCs w:val="22"/>
        </w:rPr>
      </w:pPr>
    </w:p>
    <w:sectPr w:rsidR="00477350" w:rsidRPr="005E0AF2" w:rsidSect="00C53E11">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C2" w:rsidRDefault="007822C2" w:rsidP="000E5208">
      <w:pPr>
        <w:spacing w:after="0" w:line="240" w:lineRule="auto"/>
      </w:pPr>
      <w:r>
        <w:separator/>
      </w:r>
    </w:p>
  </w:endnote>
  <w:endnote w:type="continuationSeparator" w:id="0">
    <w:p w:rsidR="007822C2" w:rsidRDefault="007822C2" w:rsidP="000E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843615"/>
      <w:docPartObj>
        <w:docPartGallery w:val="Page Numbers (Bottom of Page)"/>
        <w:docPartUnique/>
      </w:docPartObj>
    </w:sdtPr>
    <w:sdtEndPr/>
    <w:sdtContent>
      <w:p w:rsidR="00E427D1" w:rsidRDefault="00DA7720">
        <w:pPr>
          <w:pStyle w:val="Zpat"/>
          <w:jc w:val="center"/>
        </w:pPr>
        <w:r>
          <w:fldChar w:fldCharType="begin"/>
        </w:r>
        <w:r>
          <w:instrText>PAGE   \* MERGEFORMAT</w:instrText>
        </w:r>
        <w:r>
          <w:fldChar w:fldCharType="separate"/>
        </w:r>
        <w:r w:rsidR="0001604B">
          <w:rPr>
            <w:noProof/>
          </w:rPr>
          <w:t>5</w:t>
        </w:r>
        <w:r>
          <w:rPr>
            <w:noProof/>
          </w:rPr>
          <w:fldChar w:fldCharType="end"/>
        </w:r>
      </w:p>
    </w:sdtContent>
  </w:sdt>
  <w:p w:rsidR="00E427D1" w:rsidRDefault="00E427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C2" w:rsidRDefault="007822C2" w:rsidP="000E5208">
      <w:pPr>
        <w:spacing w:after="0" w:line="240" w:lineRule="auto"/>
      </w:pPr>
      <w:r>
        <w:separator/>
      </w:r>
    </w:p>
  </w:footnote>
  <w:footnote w:type="continuationSeparator" w:id="0">
    <w:p w:rsidR="007822C2" w:rsidRDefault="007822C2" w:rsidP="000E5208">
      <w:pPr>
        <w:spacing w:after="0" w:line="240" w:lineRule="auto"/>
      </w:pPr>
      <w:r>
        <w:continuationSeparator/>
      </w:r>
    </w:p>
  </w:footnote>
  <w:footnote w:id="1">
    <w:p w:rsidR="00E427D1" w:rsidRDefault="00E427D1" w:rsidP="00790B19">
      <w:pPr>
        <w:pStyle w:val="Textpoznpodarou"/>
        <w:jc w:val="both"/>
      </w:pPr>
      <w:r>
        <w:rPr>
          <w:rStyle w:val="Znakapoznpodarou"/>
        </w:rPr>
        <w:footnoteRef/>
      </w:r>
      <w:r>
        <w:t xml:space="preserve"> P</w:t>
      </w:r>
      <w:r w:rsidRPr="00E43547">
        <w:t>řednostní přijetí žádosti o zaměstnaneckou kartu bez nutnosti registrace v rezervačním systému k podání žádosti</w:t>
      </w:r>
      <w:r>
        <w:t>.</w:t>
      </w:r>
    </w:p>
  </w:footnote>
  <w:footnote w:id="2">
    <w:p w:rsidR="00E427D1" w:rsidRDefault="00E427D1" w:rsidP="00790B19">
      <w:pPr>
        <w:pStyle w:val="Textpoznpodarou"/>
        <w:jc w:val="both"/>
      </w:pPr>
      <w:r>
        <w:rPr>
          <w:rStyle w:val="Znakapoznpodarou"/>
        </w:rPr>
        <w:footnoteRef/>
      </w:r>
      <w:r>
        <w:t xml:space="preserve"> P</w:t>
      </w:r>
      <w:r w:rsidRPr="00E43547">
        <w:t>řijaté žádosti budou vyřizovány v zákonem stanovených lhůtách.</w:t>
      </w:r>
    </w:p>
  </w:footnote>
  <w:footnote w:id="3">
    <w:p w:rsidR="004D4419" w:rsidRPr="00790B19" w:rsidRDefault="004D4419" w:rsidP="004D4419">
      <w:pPr>
        <w:pStyle w:val="Textpoznpodarou"/>
        <w:jc w:val="both"/>
      </w:pPr>
      <w:r>
        <w:rPr>
          <w:rStyle w:val="Znakapoznpodarou"/>
        </w:rPr>
        <w:footnoteRef/>
      </w:r>
      <w:r>
        <w:t xml:space="preserve"> Odkaz na webové stránky Integrovaného portálu MPSV sloužící k ověření skutečnosti, zda zaměstnavatel není agenturou práce </w:t>
      </w:r>
      <w:r w:rsidRPr="00A92055">
        <w:t>podle zákona č. 435/2004 Sb., o zaměstnanosti, ve znění pozdějších předpisů</w:t>
      </w:r>
      <w:r>
        <w:t xml:space="preserve">: </w:t>
      </w:r>
      <w:hyperlink r:id="rId1" w:history="1">
        <w:r w:rsidRPr="00790B19">
          <w:rPr>
            <w:rStyle w:val="Hypertextovodkaz"/>
          </w:rPr>
          <w:t>http://portal.mpsv.cz/sz/zamest/zpr_prace/</w:t>
        </w:r>
      </w:hyperlink>
      <w:r>
        <w:t>.</w:t>
      </w:r>
      <w:r w:rsidRPr="00790B19">
        <w:t xml:space="preserve"> </w:t>
      </w:r>
    </w:p>
    <w:p w:rsidR="004D4419" w:rsidRDefault="004D4419" w:rsidP="004D4419">
      <w:pPr>
        <w:pStyle w:val="Textpoznpodarou"/>
      </w:pPr>
    </w:p>
  </w:footnote>
  <w:footnote w:id="4">
    <w:p w:rsidR="00790B19" w:rsidRDefault="00790B19" w:rsidP="00790B19">
      <w:pPr>
        <w:pStyle w:val="Textpoznpodarou"/>
        <w:jc w:val="both"/>
      </w:pPr>
      <w:r>
        <w:rPr>
          <w:rStyle w:val="Znakapoznpodarou"/>
        </w:rPr>
        <w:footnoteRef/>
      </w:r>
      <w:r>
        <w:t xml:space="preserve"> Uvedené nařízení vlády vymezuje nejnižší úrovně zaručené mzdy podle složitosti a náročnosti typově rozlišených skupin prací. Zaměstnavatel uvádí nabízenou mzdu v oznámení (hlášence) volného pracovního místa příslušné pobočce Úřadu práce ČR.</w:t>
      </w:r>
    </w:p>
  </w:footnote>
  <w:footnote w:id="5">
    <w:p w:rsidR="00E427D1" w:rsidRDefault="00E427D1" w:rsidP="009C2F00">
      <w:pPr>
        <w:pStyle w:val="Textpoznpodarou"/>
        <w:jc w:val="both"/>
      </w:pPr>
      <w:r>
        <w:rPr>
          <w:rStyle w:val="Znakapoznpodarou"/>
        </w:rPr>
        <w:footnoteRef/>
      </w:r>
      <w:r>
        <w:t xml:space="preserve"> </w:t>
      </w:r>
      <w:r w:rsidRPr="000003F5">
        <w:t>V případě, že zaměstnavatel dá souhlas se zaměstnaneckými</w:t>
      </w:r>
      <w:r>
        <w:t xml:space="preserve"> kartami</w:t>
      </w:r>
      <w:r w:rsidRPr="000003F5">
        <w:t xml:space="preserve"> a nepodaří-li se ve lhůtě do 30 dnů od nahlášení volného pracovního místa jej obsadit uchazečem nebo zájemcem o zaměstnání, bude volné pracovní místo automaticky zařazeno do centrální evidence volných míst pro zaměstnaneckou kartu.</w:t>
      </w:r>
    </w:p>
  </w:footnote>
  <w:footnote w:id="6">
    <w:p w:rsidR="00B03B9D" w:rsidRDefault="00B03B9D" w:rsidP="00B03B9D">
      <w:pPr>
        <w:pStyle w:val="Textpoznpodarou"/>
        <w:jc w:val="both"/>
      </w:pPr>
      <w:r>
        <w:rPr>
          <w:rStyle w:val="Znakapoznpodarou"/>
        </w:rPr>
        <w:footnoteRef/>
      </w:r>
      <w:r>
        <w:t xml:space="preserve"> Dle §42h zák. č. 326/1999 Sb., o pobytu cizinců na území ČR (zaměstnanecká karta).</w:t>
      </w:r>
    </w:p>
  </w:footnote>
  <w:footnote w:id="7">
    <w:p w:rsidR="00E427D1" w:rsidRDefault="00E427D1" w:rsidP="008D6221">
      <w:pPr>
        <w:pStyle w:val="Textpoznpodarou"/>
        <w:jc w:val="both"/>
      </w:pPr>
      <w:r>
        <w:rPr>
          <w:rStyle w:val="Znakapoznpodarou"/>
        </w:rPr>
        <w:footnoteRef/>
      </w:r>
      <w:r>
        <w:t xml:space="preserve"> Pokud je zaměstnavatel vyřazen z Režimu, anebo pokud do něj není vůbec zařazen, pak je třeba podat žádost o zaměstnaneckou kartu obvyklým způsobem.</w:t>
      </w:r>
    </w:p>
  </w:footnote>
  <w:footnote w:id="8">
    <w:p w:rsidR="005E0AF2" w:rsidRDefault="005E0AF2" w:rsidP="005E0AF2">
      <w:pPr>
        <w:pStyle w:val="Textpoznpodarou"/>
        <w:jc w:val="both"/>
      </w:pPr>
      <w:r>
        <w:rPr>
          <w:rStyle w:val="Znakapoznpodarou"/>
        </w:rPr>
        <w:footnoteRef/>
      </w:r>
      <w:r>
        <w:t xml:space="preserve"> Postup v případě hromadné žádosti umožní efektivnější a časově méně náročný nábor žádostí o zaměstnanecké karty.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4F38"/>
    <w:multiLevelType w:val="hybridMultilevel"/>
    <w:tmpl w:val="D2581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5416BD"/>
    <w:multiLevelType w:val="hybridMultilevel"/>
    <w:tmpl w:val="FC029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0A1F6E"/>
    <w:multiLevelType w:val="hybridMultilevel"/>
    <w:tmpl w:val="E6F27D0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5EF11A2F"/>
    <w:multiLevelType w:val="hybridMultilevel"/>
    <w:tmpl w:val="CA6075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8"/>
    <w:rsid w:val="000077CC"/>
    <w:rsid w:val="0001399A"/>
    <w:rsid w:val="0001604B"/>
    <w:rsid w:val="000212D0"/>
    <w:rsid w:val="00072BB6"/>
    <w:rsid w:val="00084840"/>
    <w:rsid w:val="00090A81"/>
    <w:rsid w:val="00093E39"/>
    <w:rsid w:val="00097377"/>
    <w:rsid w:val="0009772C"/>
    <w:rsid w:val="000A677C"/>
    <w:rsid w:val="000A7C23"/>
    <w:rsid w:val="000C45FB"/>
    <w:rsid w:val="000E5208"/>
    <w:rsid w:val="000F223A"/>
    <w:rsid w:val="00136CC7"/>
    <w:rsid w:val="001470FC"/>
    <w:rsid w:val="001471F9"/>
    <w:rsid w:val="00157251"/>
    <w:rsid w:val="00191C23"/>
    <w:rsid w:val="0019372D"/>
    <w:rsid w:val="00215B85"/>
    <w:rsid w:val="00235D99"/>
    <w:rsid w:val="00273523"/>
    <w:rsid w:val="0027603F"/>
    <w:rsid w:val="0028573D"/>
    <w:rsid w:val="002860CF"/>
    <w:rsid w:val="0029404A"/>
    <w:rsid w:val="00297359"/>
    <w:rsid w:val="002A2782"/>
    <w:rsid w:val="002D0CB2"/>
    <w:rsid w:val="002D7E70"/>
    <w:rsid w:val="002F2A14"/>
    <w:rsid w:val="00304575"/>
    <w:rsid w:val="00305306"/>
    <w:rsid w:val="00305BD9"/>
    <w:rsid w:val="00324A8E"/>
    <w:rsid w:val="003402C7"/>
    <w:rsid w:val="00367069"/>
    <w:rsid w:val="00372ACB"/>
    <w:rsid w:val="003866E8"/>
    <w:rsid w:val="003A4292"/>
    <w:rsid w:val="003A5B6E"/>
    <w:rsid w:val="003A65D8"/>
    <w:rsid w:val="003A69AD"/>
    <w:rsid w:val="003D5F7F"/>
    <w:rsid w:val="003E76E3"/>
    <w:rsid w:val="0046483D"/>
    <w:rsid w:val="00477350"/>
    <w:rsid w:val="004B3AB7"/>
    <w:rsid w:val="004D280C"/>
    <w:rsid w:val="004D36CA"/>
    <w:rsid w:val="004D4419"/>
    <w:rsid w:val="004D5CEC"/>
    <w:rsid w:val="005043C3"/>
    <w:rsid w:val="00504EA5"/>
    <w:rsid w:val="0050789B"/>
    <w:rsid w:val="0051277B"/>
    <w:rsid w:val="0051729A"/>
    <w:rsid w:val="00520E07"/>
    <w:rsid w:val="005233F5"/>
    <w:rsid w:val="005410FC"/>
    <w:rsid w:val="00596507"/>
    <w:rsid w:val="005B1A85"/>
    <w:rsid w:val="005E0116"/>
    <w:rsid w:val="005E0AF2"/>
    <w:rsid w:val="00623ABE"/>
    <w:rsid w:val="00627183"/>
    <w:rsid w:val="00627E26"/>
    <w:rsid w:val="00635274"/>
    <w:rsid w:val="006544E0"/>
    <w:rsid w:val="00685ADF"/>
    <w:rsid w:val="00696A83"/>
    <w:rsid w:val="006A5EE2"/>
    <w:rsid w:val="006B04FB"/>
    <w:rsid w:val="006B1D76"/>
    <w:rsid w:val="006E5514"/>
    <w:rsid w:val="00701F16"/>
    <w:rsid w:val="0077634B"/>
    <w:rsid w:val="007822C2"/>
    <w:rsid w:val="00790B19"/>
    <w:rsid w:val="00792448"/>
    <w:rsid w:val="00794054"/>
    <w:rsid w:val="007B09C4"/>
    <w:rsid w:val="007B1477"/>
    <w:rsid w:val="007B4223"/>
    <w:rsid w:val="007B4A2F"/>
    <w:rsid w:val="007D453E"/>
    <w:rsid w:val="007E6DA0"/>
    <w:rsid w:val="00803808"/>
    <w:rsid w:val="00803DF3"/>
    <w:rsid w:val="00804E5C"/>
    <w:rsid w:val="0080680D"/>
    <w:rsid w:val="008072B2"/>
    <w:rsid w:val="0082320A"/>
    <w:rsid w:val="00823287"/>
    <w:rsid w:val="00824347"/>
    <w:rsid w:val="00847784"/>
    <w:rsid w:val="00850EF9"/>
    <w:rsid w:val="00852279"/>
    <w:rsid w:val="0088461D"/>
    <w:rsid w:val="008919FB"/>
    <w:rsid w:val="008C02B3"/>
    <w:rsid w:val="008C41E5"/>
    <w:rsid w:val="008C7AA7"/>
    <w:rsid w:val="008D6221"/>
    <w:rsid w:val="0091359E"/>
    <w:rsid w:val="00973261"/>
    <w:rsid w:val="00973E38"/>
    <w:rsid w:val="00982DDD"/>
    <w:rsid w:val="009919FF"/>
    <w:rsid w:val="009C2F00"/>
    <w:rsid w:val="009D4173"/>
    <w:rsid w:val="009E535E"/>
    <w:rsid w:val="009F226A"/>
    <w:rsid w:val="00A22AC2"/>
    <w:rsid w:val="00A57E81"/>
    <w:rsid w:val="00A92055"/>
    <w:rsid w:val="00AA0F69"/>
    <w:rsid w:val="00AA7A64"/>
    <w:rsid w:val="00AB6B0D"/>
    <w:rsid w:val="00AB76EB"/>
    <w:rsid w:val="00AC3C12"/>
    <w:rsid w:val="00AE3A40"/>
    <w:rsid w:val="00AE70C9"/>
    <w:rsid w:val="00B03B9D"/>
    <w:rsid w:val="00B078EE"/>
    <w:rsid w:val="00B3574F"/>
    <w:rsid w:val="00B665C5"/>
    <w:rsid w:val="00B70591"/>
    <w:rsid w:val="00B80FD4"/>
    <w:rsid w:val="00B84A4E"/>
    <w:rsid w:val="00B96ABF"/>
    <w:rsid w:val="00BA0FA5"/>
    <w:rsid w:val="00BA3179"/>
    <w:rsid w:val="00BA3719"/>
    <w:rsid w:val="00BC3827"/>
    <w:rsid w:val="00BC6A73"/>
    <w:rsid w:val="00BC6AE0"/>
    <w:rsid w:val="00BF527B"/>
    <w:rsid w:val="00C25FFF"/>
    <w:rsid w:val="00C3739E"/>
    <w:rsid w:val="00C406C6"/>
    <w:rsid w:val="00C53E11"/>
    <w:rsid w:val="00C55EEF"/>
    <w:rsid w:val="00C6373E"/>
    <w:rsid w:val="00C775F1"/>
    <w:rsid w:val="00C86ACC"/>
    <w:rsid w:val="00CA0FB4"/>
    <w:rsid w:val="00CB0733"/>
    <w:rsid w:val="00CD4172"/>
    <w:rsid w:val="00CF16E8"/>
    <w:rsid w:val="00D14DAD"/>
    <w:rsid w:val="00D31EE6"/>
    <w:rsid w:val="00D33C3D"/>
    <w:rsid w:val="00D357DB"/>
    <w:rsid w:val="00D422E1"/>
    <w:rsid w:val="00D4235D"/>
    <w:rsid w:val="00D44179"/>
    <w:rsid w:val="00D70D4F"/>
    <w:rsid w:val="00D71C3E"/>
    <w:rsid w:val="00D72825"/>
    <w:rsid w:val="00D91FAD"/>
    <w:rsid w:val="00DA0A46"/>
    <w:rsid w:val="00DA7720"/>
    <w:rsid w:val="00DB60E6"/>
    <w:rsid w:val="00DD796B"/>
    <w:rsid w:val="00E022CC"/>
    <w:rsid w:val="00E167BC"/>
    <w:rsid w:val="00E204EF"/>
    <w:rsid w:val="00E35F4D"/>
    <w:rsid w:val="00E40085"/>
    <w:rsid w:val="00E41DC4"/>
    <w:rsid w:val="00E427D1"/>
    <w:rsid w:val="00E46B3A"/>
    <w:rsid w:val="00E75C1C"/>
    <w:rsid w:val="00EA00B8"/>
    <w:rsid w:val="00EA6CD3"/>
    <w:rsid w:val="00ED4152"/>
    <w:rsid w:val="00EF4F3F"/>
    <w:rsid w:val="00F24FA7"/>
    <w:rsid w:val="00F54625"/>
    <w:rsid w:val="00F6085F"/>
    <w:rsid w:val="00F7011B"/>
    <w:rsid w:val="00FA0315"/>
    <w:rsid w:val="00FA5A6D"/>
    <w:rsid w:val="00FB0557"/>
    <w:rsid w:val="00FB3B08"/>
    <w:rsid w:val="00FC3141"/>
    <w:rsid w:val="00FE3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B57F2-34B0-4C22-92C7-B8242F4A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5208"/>
    <w:pPr>
      <w:overflowPunct w:val="0"/>
      <w:autoSpaceDE w:val="0"/>
      <w:autoSpaceDN w:val="0"/>
      <w:adjustRightInd w:val="0"/>
      <w:spacing w:after="160" w:line="340" w:lineRule="exact"/>
      <w:textAlignment w:val="baseline"/>
    </w:pPr>
    <w:rPr>
      <w:rFonts w:ascii="Calibri" w:hAnsi="Calibr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E5208"/>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0E5208"/>
    <w:rPr>
      <w:rFonts w:ascii="Calibri" w:hAnsi="Calibri"/>
    </w:rPr>
  </w:style>
  <w:style w:type="character" w:styleId="Znakapoznpodarou">
    <w:name w:val="footnote reference"/>
    <w:basedOn w:val="Standardnpsmoodstavce"/>
    <w:uiPriority w:val="99"/>
    <w:unhideWhenUsed/>
    <w:rsid w:val="000E5208"/>
    <w:rPr>
      <w:vertAlign w:val="superscript"/>
    </w:rPr>
  </w:style>
  <w:style w:type="character" w:customStyle="1" w:styleId="st1">
    <w:name w:val="st1"/>
    <w:basedOn w:val="Standardnpsmoodstavce"/>
    <w:rsid w:val="000E5208"/>
  </w:style>
  <w:style w:type="table" w:styleId="Mkatabulky">
    <w:name w:val="Table Grid"/>
    <w:basedOn w:val="Normlntabulka"/>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CD4172"/>
    <w:pPr>
      <w:tabs>
        <w:tab w:val="center" w:pos="4536"/>
        <w:tab w:val="right" w:pos="9072"/>
      </w:tabs>
      <w:spacing w:after="0" w:line="240" w:lineRule="auto"/>
    </w:pPr>
  </w:style>
  <w:style w:type="character" w:customStyle="1" w:styleId="ZhlavChar">
    <w:name w:val="Záhlaví Char"/>
    <w:basedOn w:val="Standardnpsmoodstavce"/>
    <w:link w:val="Zhlav"/>
    <w:rsid w:val="00CD4172"/>
    <w:rPr>
      <w:rFonts w:ascii="Calibri" w:hAnsi="Calibri"/>
      <w:sz w:val="22"/>
    </w:rPr>
  </w:style>
  <w:style w:type="paragraph" w:styleId="Zpat">
    <w:name w:val="footer"/>
    <w:basedOn w:val="Normln"/>
    <w:link w:val="ZpatChar"/>
    <w:uiPriority w:val="99"/>
    <w:unhideWhenUsed/>
    <w:rsid w:val="00CD4172"/>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172"/>
    <w:rPr>
      <w:rFonts w:ascii="Calibri" w:hAnsi="Calibri"/>
      <w:sz w:val="22"/>
    </w:rPr>
  </w:style>
  <w:style w:type="character" w:styleId="Odkaznakoment">
    <w:name w:val="annotation reference"/>
    <w:basedOn w:val="Standardnpsmoodstavce"/>
    <w:uiPriority w:val="99"/>
    <w:semiHidden/>
    <w:unhideWhenUsed/>
    <w:rsid w:val="00520E07"/>
    <w:rPr>
      <w:sz w:val="16"/>
      <w:szCs w:val="16"/>
    </w:rPr>
  </w:style>
  <w:style w:type="paragraph" w:styleId="Textkomente">
    <w:name w:val="annotation text"/>
    <w:basedOn w:val="Normln"/>
    <w:link w:val="TextkomenteChar"/>
    <w:uiPriority w:val="99"/>
    <w:unhideWhenUsed/>
    <w:rsid w:val="00520E07"/>
    <w:pPr>
      <w:spacing w:line="240" w:lineRule="auto"/>
    </w:pPr>
    <w:rPr>
      <w:sz w:val="20"/>
    </w:rPr>
  </w:style>
  <w:style w:type="character" w:customStyle="1" w:styleId="TextkomenteChar">
    <w:name w:val="Text komentáře Char"/>
    <w:basedOn w:val="Standardnpsmoodstavce"/>
    <w:link w:val="Textkomente"/>
    <w:uiPriority w:val="99"/>
    <w:rsid w:val="00520E07"/>
    <w:rPr>
      <w:rFonts w:ascii="Calibri" w:hAnsi="Calibri"/>
    </w:rPr>
  </w:style>
  <w:style w:type="paragraph" w:styleId="Pedmtkomente">
    <w:name w:val="annotation subject"/>
    <w:basedOn w:val="Textkomente"/>
    <w:next w:val="Textkomente"/>
    <w:link w:val="PedmtkomenteChar"/>
    <w:uiPriority w:val="99"/>
    <w:semiHidden/>
    <w:unhideWhenUsed/>
    <w:rsid w:val="00520E07"/>
    <w:rPr>
      <w:b/>
      <w:bCs/>
    </w:rPr>
  </w:style>
  <w:style w:type="character" w:customStyle="1" w:styleId="PedmtkomenteChar">
    <w:name w:val="Předmět komentáře Char"/>
    <w:basedOn w:val="TextkomenteChar"/>
    <w:link w:val="Pedmtkomente"/>
    <w:uiPriority w:val="99"/>
    <w:semiHidden/>
    <w:rsid w:val="00520E07"/>
    <w:rPr>
      <w:rFonts w:ascii="Calibri" w:hAnsi="Calibri"/>
      <w:b/>
      <w:bCs/>
    </w:rPr>
  </w:style>
  <w:style w:type="paragraph" w:styleId="Textbubliny">
    <w:name w:val="Balloon Text"/>
    <w:basedOn w:val="Normln"/>
    <w:link w:val="TextbublinyChar"/>
    <w:uiPriority w:val="99"/>
    <w:semiHidden/>
    <w:unhideWhenUsed/>
    <w:rsid w:val="00520E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0E07"/>
    <w:rPr>
      <w:rFonts w:ascii="Segoe UI" w:hAnsi="Segoe UI" w:cs="Segoe UI"/>
      <w:sz w:val="18"/>
      <w:szCs w:val="18"/>
    </w:rPr>
  </w:style>
  <w:style w:type="paragraph" w:styleId="Odstavecseseznamem">
    <w:name w:val="List Paragraph"/>
    <w:basedOn w:val="Normln"/>
    <w:uiPriority w:val="34"/>
    <w:qFormat/>
    <w:rsid w:val="0028573D"/>
    <w:pPr>
      <w:ind w:left="720"/>
      <w:contextualSpacing/>
    </w:pPr>
  </w:style>
  <w:style w:type="paragraph" w:styleId="Revize">
    <w:name w:val="Revision"/>
    <w:hidden/>
    <w:uiPriority w:val="99"/>
    <w:semiHidden/>
    <w:rsid w:val="00BA3179"/>
    <w:rPr>
      <w:rFonts w:ascii="Calibri" w:hAnsi="Calibri"/>
      <w:sz w:val="22"/>
    </w:rPr>
  </w:style>
  <w:style w:type="character" w:styleId="Hypertextovodkaz">
    <w:name w:val="Hyperlink"/>
    <w:basedOn w:val="Standardnpsmoodstavce"/>
    <w:uiPriority w:val="99"/>
    <w:unhideWhenUsed/>
    <w:rsid w:val="0080680D"/>
    <w:rPr>
      <w:color w:val="0000FF" w:themeColor="hyperlink"/>
      <w:u w:val="single"/>
    </w:rPr>
  </w:style>
  <w:style w:type="paragraph" w:customStyle="1" w:styleId="Default">
    <w:name w:val="Default"/>
    <w:rsid w:val="003402C7"/>
    <w:pPr>
      <w:autoSpaceDE w:val="0"/>
      <w:autoSpaceDN w:val="0"/>
      <w:adjustRightInd w:val="0"/>
    </w:pPr>
    <w:rPr>
      <w:rFonts w:ascii="Georgia" w:hAnsi="Georgia" w:cs="Georgia"/>
      <w:color w:val="000000"/>
      <w:sz w:val="24"/>
      <w:szCs w:val="24"/>
    </w:rPr>
  </w:style>
  <w:style w:type="character" w:styleId="Sledovanodkaz">
    <w:name w:val="FollowedHyperlink"/>
    <w:basedOn w:val="Standardnpsmoodstavce"/>
    <w:uiPriority w:val="99"/>
    <w:semiHidden/>
    <w:unhideWhenUsed/>
    <w:rsid w:val="00790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31564">
      <w:bodyDiv w:val="1"/>
      <w:marLeft w:val="0"/>
      <w:marRight w:val="0"/>
      <w:marTop w:val="0"/>
      <w:marBottom w:val="0"/>
      <w:divBdr>
        <w:top w:val="none" w:sz="0" w:space="0" w:color="auto"/>
        <w:left w:val="none" w:sz="0" w:space="0" w:color="auto"/>
        <w:bottom w:val="none" w:sz="0" w:space="0" w:color="auto"/>
        <w:right w:val="none" w:sz="0" w:space="0" w:color="auto"/>
      </w:divBdr>
    </w:div>
    <w:div w:id="685014674">
      <w:bodyDiv w:val="1"/>
      <w:marLeft w:val="0"/>
      <w:marRight w:val="0"/>
      <w:marTop w:val="0"/>
      <w:marBottom w:val="0"/>
      <w:divBdr>
        <w:top w:val="none" w:sz="0" w:space="0" w:color="auto"/>
        <w:left w:val="none" w:sz="0" w:space="0" w:color="auto"/>
        <w:bottom w:val="none" w:sz="0" w:space="0" w:color="auto"/>
        <w:right w:val="none" w:sz="0" w:space="0" w:color="auto"/>
      </w:divBdr>
    </w:div>
    <w:div w:id="802311771">
      <w:bodyDiv w:val="1"/>
      <w:marLeft w:val="0"/>
      <w:marRight w:val="0"/>
      <w:marTop w:val="0"/>
      <w:marBottom w:val="0"/>
      <w:divBdr>
        <w:top w:val="none" w:sz="0" w:space="0" w:color="auto"/>
        <w:left w:val="none" w:sz="0" w:space="0" w:color="auto"/>
        <w:bottom w:val="none" w:sz="0" w:space="0" w:color="auto"/>
        <w:right w:val="none" w:sz="0" w:space="0" w:color="auto"/>
      </w:divBdr>
    </w:div>
    <w:div w:id="805972085">
      <w:bodyDiv w:val="1"/>
      <w:marLeft w:val="0"/>
      <w:marRight w:val="0"/>
      <w:marTop w:val="0"/>
      <w:marBottom w:val="0"/>
      <w:divBdr>
        <w:top w:val="none" w:sz="0" w:space="0" w:color="auto"/>
        <w:left w:val="none" w:sz="0" w:space="0" w:color="auto"/>
        <w:bottom w:val="none" w:sz="0" w:space="0" w:color="auto"/>
        <w:right w:val="none" w:sz="0" w:space="0" w:color="auto"/>
      </w:divBdr>
    </w:div>
    <w:div w:id="14113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rtal.mpsv.cz/sz/zamest/zpr_pra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C8CF-2950-408F-9A88-2F017AA0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6B49BD8E.dotm</Template>
  <TotalTime>0</TotalTime>
  <Pages>5</Pages>
  <Words>1513</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Kučerová Kristina</dc:creator>
  <cp:lastModifiedBy>MPO</cp:lastModifiedBy>
  <cp:revision>3</cp:revision>
  <cp:lastPrinted>2017-04-11T05:39:00Z</cp:lastPrinted>
  <dcterms:created xsi:type="dcterms:W3CDTF">2017-04-21T12:41:00Z</dcterms:created>
  <dcterms:modified xsi:type="dcterms:W3CDTF">2017-04-21T13:02:00Z</dcterms:modified>
</cp:coreProperties>
</file>